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E182A" w14:textId="112488B8" w:rsidR="003A06C1" w:rsidRPr="00EF698B" w:rsidRDefault="003A06C1" w:rsidP="003A06C1">
      <w:pPr>
        <w:widowControl w:val="0"/>
        <w:tabs>
          <w:tab w:val="right" w:pos="9639"/>
        </w:tabs>
        <w:spacing w:after="0"/>
        <w:rPr>
          <w:rFonts w:ascii="Arial" w:eastAsia="SimSun" w:hAnsi="Arial"/>
          <w:b/>
          <w:bCs/>
          <w:i/>
          <w:iCs/>
          <w:sz w:val="32"/>
          <w:szCs w:val="32"/>
          <w:lang w:eastAsia="zh-CN"/>
        </w:rPr>
      </w:pPr>
      <w:bookmarkStart w:id="0" w:name="OLE_LINK5"/>
      <w:bookmarkStart w:id="1" w:name="OLE_LINK6"/>
      <w:r w:rsidRPr="4BC92255">
        <w:rPr>
          <w:rFonts w:ascii="Arial" w:eastAsia="SimSun" w:hAnsi="Arial"/>
          <w:b/>
          <w:bCs/>
          <w:sz w:val="24"/>
          <w:szCs w:val="24"/>
        </w:rPr>
        <w:t>3GPP T</w:t>
      </w:r>
      <w:bookmarkStart w:id="2" w:name="_Ref452454252"/>
      <w:bookmarkEnd w:id="2"/>
      <w:r w:rsidRPr="4BC92255">
        <w:rPr>
          <w:rFonts w:ascii="Arial" w:eastAsia="SimSun" w:hAnsi="Arial"/>
          <w:b/>
          <w:bCs/>
          <w:sz w:val="24"/>
          <w:szCs w:val="24"/>
        </w:rPr>
        <w:t>SG-RAN WG4 Meeting #10</w:t>
      </w:r>
      <w:r>
        <w:rPr>
          <w:rFonts w:ascii="Arial" w:eastAsia="SimSun" w:hAnsi="Arial"/>
          <w:b/>
          <w:bCs/>
          <w:sz w:val="24"/>
          <w:szCs w:val="24"/>
        </w:rPr>
        <w:t>7</w:t>
      </w:r>
      <w:r w:rsidRPr="4BC92255">
        <w:rPr>
          <w:rFonts w:ascii="Arial" w:eastAsia="SimSun" w:hAnsi="Arial"/>
          <w:b/>
          <w:bCs/>
          <w:sz w:val="24"/>
          <w:szCs w:val="24"/>
        </w:rPr>
        <w:t xml:space="preserve"> </w:t>
      </w:r>
      <w:r>
        <w:tab/>
      </w:r>
      <w:r w:rsidRPr="4BC92255">
        <w:rPr>
          <w:rFonts w:ascii="Arial" w:eastAsia="Arial" w:hAnsi="Arial" w:cs="Arial"/>
          <w:sz w:val="24"/>
          <w:szCs w:val="24"/>
        </w:rPr>
        <w:t xml:space="preserve"> </w:t>
      </w:r>
      <w:r w:rsidRPr="009C06FE">
        <w:rPr>
          <w:rFonts w:ascii="Arial" w:eastAsia="Arial" w:hAnsi="Arial" w:cs="Arial"/>
          <w:b/>
          <w:bCs/>
          <w:sz w:val="24"/>
          <w:szCs w:val="24"/>
        </w:rPr>
        <w:t>R4-230810</w:t>
      </w:r>
      <w:r>
        <w:rPr>
          <w:rFonts w:ascii="Arial" w:eastAsia="Arial" w:hAnsi="Arial" w:cs="Arial"/>
          <w:b/>
          <w:bCs/>
          <w:sz w:val="24"/>
          <w:szCs w:val="24"/>
        </w:rPr>
        <w:t>6</w:t>
      </w:r>
    </w:p>
    <w:bookmarkEnd w:id="0"/>
    <w:bookmarkEnd w:id="1"/>
    <w:p w14:paraId="4EEB7E64" w14:textId="77777777" w:rsidR="00314115" w:rsidRPr="00314115" w:rsidRDefault="00314115" w:rsidP="00314115">
      <w:pPr>
        <w:overflowPunct/>
        <w:autoSpaceDE/>
        <w:autoSpaceDN/>
        <w:adjustRightInd/>
        <w:spacing w:after="0"/>
        <w:ind w:left="1980" w:hanging="1980"/>
        <w:rPr>
          <w:rFonts w:ascii="Segoe UI" w:eastAsia="Times New Roman" w:hAnsi="Segoe UI" w:cs="Segoe UI"/>
          <w:sz w:val="18"/>
          <w:szCs w:val="18"/>
        </w:rPr>
      </w:pPr>
      <w:r w:rsidRPr="00314115">
        <w:rPr>
          <w:rFonts w:ascii="Arial" w:eastAsia="Times New Roman" w:hAnsi="Arial" w:cs="Arial"/>
          <w:b/>
          <w:bCs/>
          <w:sz w:val="24"/>
          <w:szCs w:val="24"/>
        </w:rPr>
        <w:t>Incheon, KR, May 22 – May 26, 2023</w:t>
      </w:r>
      <w:r w:rsidRPr="00314115">
        <w:rPr>
          <w:rFonts w:ascii="Arial" w:eastAsia="Times New Roman" w:hAnsi="Arial" w:cs="Arial"/>
          <w:sz w:val="24"/>
          <w:szCs w:val="24"/>
        </w:rPr>
        <w:t> </w:t>
      </w:r>
    </w:p>
    <w:p w14:paraId="4236B82E" w14:textId="77777777" w:rsidR="00314115" w:rsidRDefault="00314115" w:rsidP="00D27D6D">
      <w:pPr>
        <w:spacing w:after="60"/>
        <w:ind w:left="1985" w:hanging="1985"/>
        <w:rPr>
          <w:rFonts w:ascii="Arial" w:hAnsi="Arial" w:cs="Arial"/>
          <w:b/>
          <w:sz w:val="22"/>
          <w:szCs w:val="22"/>
        </w:rPr>
      </w:pPr>
    </w:p>
    <w:p w14:paraId="0910A0FF" w14:textId="5E7B7B51"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497501">
        <w:rPr>
          <w:rFonts w:ascii="Arial" w:hAnsi="Arial" w:cs="Arial"/>
          <w:b/>
          <w:sz w:val="22"/>
          <w:szCs w:val="22"/>
        </w:rPr>
        <w:t>RF simulation parameters for MPR/PAR evaluations</w:t>
      </w:r>
    </w:p>
    <w:p w14:paraId="3155ED9A" w14:textId="7B6EFD66"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 Nokia Shanghai Bell</w:t>
      </w:r>
    </w:p>
    <w:p w14:paraId="6FC2501C" w14:textId="5EC72486" w:rsidR="00D27D6D" w:rsidRPr="00335D84" w:rsidRDefault="00D27D6D" w:rsidP="4A17A24B">
      <w:pPr>
        <w:spacing w:after="60"/>
        <w:ind w:left="1985" w:hanging="1985"/>
        <w:rPr>
          <w:rFonts w:ascii="Arial" w:eastAsia="Arial" w:hAnsi="Arial" w:cs="Arial"/>
          <w:sz w:val="22"/>
          <w:szCs w:val="22"/>
        </w:rPr>
      </w:pPr>
      <w:r w:rsidRPr="001A3DC4">
        <w:rPr>
          <w:rFonts w:ascii="Arial" w:hAnsi="Arial" w:cs="Arial"/>
          <w:b/>
          <w:bCs/>
          <w:sz w:val="22"/>
          <w:szCs w:val="22"/>
        </w:rPr>
        <w:t>Agenda item:</w:t>
      </w:r>
      <w:r>
        <w:tab/>
      </w:r>
      <w:r w:rsidR="00D84ECD">
        <w:rPr>
          <w:rFonts w:ascii="Arial" w:hAnsi="Arial" w:cs="Arial"/>
          <w:b/>
          <w:bCs/>
          <w:sz w:val="22"/>
          <w:szCs w:val="22"/>
        </w:rPr>
        <w:t>8</w:t>
      </w:r>
      <w:r w:rsidR="003110FC" w:rsidRPr="0059347D">
        <w:rPr>
          <w:rFonts w:ascii="Arial" w:hAnsi="Arial" w:cs="Arial"/>
          <w:b/>
          <w:bCs/>
          <w:sz w:val="22"/>
          <w:szCs w:val="22"/>
        </w:rPr>
        <w:t>.</w:t>
      </w:r>
      <w:r w:rsidR="003110FC">
        <w:rPr>
          <w:rFonts w:ascii="Arial" w:hAnsi="Arial" w:cs="Arial"/>
          <w:b/>
          <w:bCs/>
          <w:sz w:val="22"/>
          <w:szCs w:val="22"/>
        </w:rPr>
        <w:t>28</w:t>
      </w:r>
      <w:r w:rsidR="009E7742" w:rsidRPr="0059347D">
        <w:rPr>
          <w:rFonts w:ascii="Arial" w:hAnsi="Arial" w:cs="Arial"/>
          <w:b/>
          <w:bCs/>
          <w:sz w:val="22"/>
          <w:szCs w:val="22"/>
        </w:rPr>
        <w:t>.</w:t>
      </w:r>
      <w:r w:rsidR="009E7742">
        <w:rPr>
          <w:rFonts w:ascii="Arial" w:hAnsi="Arial" w:cs="Arial"/>
          <w:b/>
          <w:bCs/>
          <w:sz w:val="22"/>
          <w:szCs w:val="22"/>
        </w:rPr>
        <w:t>2</w:t>
      </w:r>
      <w:r w:rsidR="009E7742" w:rsidRPr="0059347D">
        <w:rPr>
          <w:rFonts w:ascii="Arial" w:hAnsi="Arial" w:cs="Arial"/>
          <w:b/>
          <w:bCs/>
          <w:sz w:val="22"/>
          <w:szCs w:val="22"/>
        </w:rPr>
        <w:t>.</w:t>
      </w:r>
      <w:r w:rsidR="009E7742">
        <w:rPr>
          <w:rFonts w:ascii="Arial" w:hAnsi="Arial" w:cs="Arial"/>
          <w:b/>
          <w:bCs/>
          <w:sz w:val="22"/>
          <w:szCs w:val="22"/>
        </w:rPr>
        <w:t>2</w:t>
      </w:r>
    </w:p>
    <w:p w14:paraId="0C883BB6" w14:textId="5A68A2E3" w:rsidR="00D27D6D" w:rsidRPr="00335D84" w:rsidRDefault="00D27D6D" w:rsidP="0FAF5B7A">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F10BAE">
        <w:rPr>
          <w:rFonts w:ascii="Arial" w:hAnsi="Arial" w:cs="Arial"/>
          <w:b/>
          <w:bCs/>
          <w:sz w:val="22"/>
          <w:szCs w:val="22"/>
        </w:rPr>
        <w:t>Approval</w:t>
      </w:r>
    </w:p>
    <w:p w14:paraId="06D046F4" w14:textId="332A9B82" w:rsidR="00B97703" w:rsidRDefault="000F6242" w:rsidP="00B97703">
      <w:pPr>
        <w:pStyle w:val="Heading1"/>
      </w:pPr>
      <w:r>
        <w:t>1</w:t>
      </w:r>
      <w:r w:rsidR="002F1940">
        <w:tab/>
      </w:r>
      <w:r w:rsidR="00AA7654">
        <w:t>Introduction</w:t>
      </w:r>
    </w:p>
    <w:p w14:paraId="34A22CF1" w14:textId="09D08085" w:rsidR="00276DAC" w:rsidRDefault="673AD910" w:rsidP="00290FCD">
      <w:pPr>
        <w:spacing w:after="0"/>
      </w:pPr>
      <w:r>
        <w:rPr>
          <w:lang w:val="en-US" w:eastAsia="fi-FI"/>
        </w:rPr>
        <w:t xml:space="preserve">This contribution relates to a </w:t>
      </w:r>
      <w:r w:rsidR="00A82356">
        <w:rPr>
          <w:lang w:val="en-US" w:eastAsia="fi-FI"/>
        </w:rPr>
        <w:t>work</w:t>
      </w:r>
      <w:r>
        <w:rPr>
          <w:lang w:val="en-US" w:eastAsia="fi-FI"/>
        </w:rPr>
        <w:t xml:space="preserve"> item agreed in RAN#9</w:t>
      </w:r>
      <w:r w:rsidR="00276DAC">
        <w:rPr>
          <w:lang w:val="en-US" w:eastAsia="fi-FI"/>
        </w:rPr>
        <w:t>4</w:t>
      </w:r>
      <w:r>
        <w:rPr>
          <w:lang w:val="en-US" w:eastAsia="fi-FI"/>
        </w:rPr>
        <w:t>-e, namely “</w:t>
      </w:r>
      <w:bookmarkStart w:id="3" w:name="_Hlk104372907"/>
      <w:r w:rsidR="00276DAC" w:rsidRPr="00336174">
        <w:rPr>
          <w:i/>
          <w:iCs/>
        </w:rPr>
        <w:t>Further NR coverage enhancements</w:t>
      </w:r>
      <w:bookmarkEnd w:id="3"/>
      <w:r>
        <w:t xml:space="preserve">” [1]. </w:t>
      </w:r>
      <w:r w:rsidR="00336174">
        <w:t>W</w:t>
      </w:r>
      <w:r w:rsidR="00A82356">
        <w:t>e</w:t>
      </w:r>
      <w:r w:rsidR="00276DAC">
        <w:t xml:space="preserve"> consider</w:t>
      </w:r>
      <w:r w:rsidR="00A82356">
        <w:t xml:space="preserve"> power domain enhancements and</w:t>
      </w:r>
      <w:r w:rsidR="00276DAC">
        <w:t xml:space="preserve"> the following objectives</w:t>
      </w:r>
      <w:r w:rsidR="00A82356">
        <w:t xml:space="preserve"> captured in the WID</w:t>
      </w:r>
      <w:r w:rsidR="00276DAC">
        <w:t>:</w:t>
      </w:r>
    </w:p>
    <w:p w14:paraId="5099169E" w14:textId="1C057A86" w:rsidR="00276DAC" w:rsidRDefault="00276DAC" w:rsidP="00290FCD">
      <w:pPr>
        <w:spacing w:after="0"/>
      </w:pPr>
    </w:p>
    <w:p w14:paraId="63056781" w14:textId="166266A4" w:rsidR="00A82356" w:rsidRPr="00A82356" w:rsidRDefault="00A82356" w:rsidP="00643EE9">
      <w:pPr>
        <w:numPr>
          <w:ilvl w:val="0"/>
          <w:numId w:val="6"/>
        </w:numPr>
        <w:overflowPunct/>
        <w:autoSpaceDE/>
        <w:adjustRightInd/>
        <w:spacing w:after="0" w:line="276" w:lineRule="auto"/>
        <w:ind w:hanging="357"/>
        <w:jc w:val="both"/>
        <w:textAlignment w:val="auto"/>
        <w:rPr>
          <w:rFonts w:eastAsia="SimSun"/>
          <w:i/>
          <w:iCs/>
          <w:color w:val="0070C0"/>
          <w:lang w:val="en-US" w:eastAsia="zh-CN"/>
        </w:rPr>
      </w:pPr>
      <w:r w:rsidRPr="00A82356">
        <w:rPr>
          <w:rFonts w:eastAsia="SimSun"/>
          <w:i/>
          <w:iCs/>
          <w:color w:val="0070C0"/>
          <w:lang w:val="en-US" w:eastAsia="zh-CN"/>
        </w:rPr>
        <w:t>Study and if necessary specify following power domain enhancements</w:t>
      </w:r>
    </w:p>
    <w:p w14:paraId="556ADA9B" w14:textId="56E1F53C" w:rsidR="00A82356" w:rsidRPr="00A82356" w:rsidRDefault="00A82356" w:rsidP="00643EE9">
      <w:pPr>
        <w:numPr>
          <w:ilvl w:val="1"/>
          <w:numId w:val="6"/>
        </w:numPr>
        <w:overflowPunct/>
        <w:autoSpaceDE/>
        <w:adjustRightInd/>
        <w:spacing w:after="0" w:line="276" w:lineRule="auto"/>
        <w:jc w:val="both"/>
        <w:textAlignment w:val="auto"/>
        <w:rPr>
          <w:rFonts w:eastAsia="SimSun"/>
          <w:i/>
          <w:iCs/>
          <w:color w:val="0070C0"/>
          <w:lang w:val="en-US" w:eastAsia="zh-CN"/>
        </w:rPr>
      </w:pPr>
      <w:r w:rsidRPr="00A82356">
        <w:rPr>
          <w:i/>
          <w:iCs/>
          <w:color w:val="0070C0"/>
          <w:lang w:val="en-US"/>
        </w:rPr>
        <w:t>[…]</w:t>
      </w:r>
    </w:p>
    <w:p w14:paraId="6B283B0B" w14:textId="6F04F8D5" w:rsidR="00A82356" w:rsidRPr="00A82356" w:rsidRDefault="00A82356" w:rsidP="00643EE9">
      <w:pPr>
        <w:numPr>
          <w:ilvl w:val="1"/>
          <w:numId w:val="6"/>
        </w:numPr>
        <w:overflowPunct/>
        <w:autoSpaceDE/>
        <w:adjustRightInd/>
        <w:spacing w:after="0" w:line="276" w:lineRule="auto"/>
        <w:jc w:val="both"/>
        <w:textAlignment w:val="auto"/>
        <w:rPr>
          <w:rFonts w:eastAsia="Yu Mincho"/>
          <w:i/>
          <w:iCs/>
          <w:color w:val="0070C0"/>
          <w:lang w:val="en-US"/>
        </w:rPr>
      </w:pPr>
      <w:r w:rsidRPr="00A82356">
        <w:rPr>
          <w:i/>
          <w:iCs/>
          <w:color w:val="0070C0"/>
          <w:lang w:val="en-US"/>
        </w:rPr>
        <w:t xml:space="preserve">Enhancements to reduce MPR/PAR, including </w:t>
      </w:r>
      <w:r w:rsidRPr="00A82356">
        <w:rPr>
          <w:rFonts w:eastAsia="SimSun"/>
          <w:i/>
          <w:iCs/>
          <w:color w:val="0070C0"/>
          <w:lang w:val="en-US" w:eastAsia="zh-CN"/>
        </w:rPr>
        <w:t xml:space="preserve">frequency domain </w:t>
      </w:r>
      <w:r w:rsidRPr="00A82356">
        <w:rPr>
          <w:i/>
          <w:iCs/>
          <w:color w:val="0070C0"/>
          <w:lang w:val="en-US"/>
        </w:rPr>
        <w:t>spectrum shaping with and without spectrum extension for DFT-S-OFDM and tone reservation (RAN4, RAN1)</w:t>
      </w:r>
    </w:p>
    <w:p w14:paraId="534B2B1D" w14:textId="77777777" w:rsidR="00276DAC" w:rsidRDefault="00276DAC" w:rsidP="00290FCD">
      <w:pPr>
        <w:spacing w:after="0"/>
      </w:pPr>
    </w:p>
    <w:p w14:paraId="5DBEDD48" w14:textId="6B0339C1" w:rsidR="006603D3" w:rsidRDefault="00497501" w:rsidP="006603D3">
      <w:pPr>
        <w:spacing w:after="0"/>
        <w:rPr>
          <w:rStyle w:val="normaltextrun"/>
        </w:rPr>
      </w:pPr>
      <w:r>
        <w:rPr>
          <w:rStyle w:val="normaltextrun"/>
          <w:color w:val="000000"/>
          <w:shd w:val="clear" w:color="auto" w:fill="FFFFFF"/>
        </w:rPr>
        <w:t xml:space="preserve">In this paper we </w:t>
      </w:r>
      <w:r w:rsidR="001B5CD6">
        <w:rPr>
          <w:rStyle w:val="normaltextrun"/>
          <w:color w:val="000000"/>
          <w:shd w:val="clear" w:color="auto" w:fill="FFFFFF"/>
        </w:rPr>
        <w:t xml:space="preserve">discuss the further simulation assumptions </w:t>
      </w:r>
      <w:r>
        <w:rPr>
          <w:rStyle w:val="normaltextrun"/>
          <w:color w:val="000000"/>
          <w:shd w:val="clear" w:color="auto" w:fill="FFFFFF"/>
        </w:rPr>
        <w:t>for studying the UE RF performance for MPR/PAR objective.</w:t>
      </w:r>
      <w:r>
        <w:t xml:space="preserve"> </w:t>
      </w:r>
      <w:r w:rsidR="001B5CD6">
        <w:t>The parameters shown in Table 1 and Table 2 were agreed in RAN4 #105</w:t>
      </w:r>
      <w:r w:rsidR="005D46D7">
        <w:rPr>
          <w:rStyle w:val="normaltextrun"/>
        </w:rPr>
        <w:t xml:space="preserve"> [</w:t>
      </w:r>
      <w:r w:rsidR="00C364B5">
        <w:rPr>
          <w:rStyle w:val="normaltextrun"/>
        </w:rPr>
        <w:t>7</w:t>
      </w:r>
      <w:r w:rsidR="005D46D7">
        <w:rPr>
          <w:rStyle w:val="normaltextrun"/>
        </w:rPr>
        <w:t>]</w:t>
      </w:r>
      <w:r w:rsidR="006603D3">
        <w:rPr>
          <w:rStyle w:val="normaltextrun"/>
        </w:rPr>
        <w:t>.</w:t>
      </w:r>
    </w:p>
    <w:p w14:paraId="11CADADA" w14:textId="1CD1E0A2" w:rsidR="006603D3" w:rsidRDefault="006603D3" w:rsidP="006603D3">
      <w:pPr>
        <w:spacing w:after="0"/>
        <w:rPr>
          <w:rStyle w:val="normaltextrun"/>
        </w:rPr>
      </w:pPr>
    </w:p>
    <w:p w14:paraId="33406513" w14:textId="77777777" w:rsidR="001B5CD6" w:rsidRPr="00F9337A" w:rsidRDefault="001B5CD6" w:rsidP="001B5CD6">
      <w:pPr>
        <w:spacing w:after="0"/>
        <w:jc w:val="center"/>
        <w:rPr>
          <w:bCs/>
          <w:color w:val="000000"/>
          <w:lang w:val="en-US"/>
        </w:rPr>
      </w:pPr>
      <w:r w:rsidRPr="00F9337A">
        <w:rPr>
          <w:bCs/>
          <w:color w:val="000000"/>
        </w:rPr>
        <w:t>Table 1 Simulation parameters for FR1</w:t>
      </w:r>
    </w:p>
    <w:tbl>
      <w:tblPr>
        <w:tblW w:w="8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5342"/>
      </w:tblGrid>
      <w:tr w:rsidR="001B5CD6" w:rsidRPr="00F9337A" w14:paraId="7818B287" w14:textId="77777777" w:rsidTr="00892EB1">
        <w:trPr>
          <w:trHeight w:val="300"/>
          <w:jc w:val="center"/>
        </w:trPr>
        <w:tc>
          <w:tcPr>
            <w:tcW w:w="2700" w:type="dxa"/>
            <w:shd w:val="clear" w:color="auto" w:fill="auto"/>
            <w:hideMark/>
          </w:tcPr>
          <w:p w14:paraId="4872597A" w14:textId="77777777" w:rsidR="001B5CD6" w:rsidRPr="00F9337A" w:rsidRDefault="001B5CD6" w:rsidP="00892EB1">
            <w:pPr>
              <w:spacing w:after="0"/>
              <w:rPr>
                <w:bCs/>
                <w:color w:val="000000"/>
              </w:rPr>
            </w:pPr>
            <w:r w:rsidRPr="00F9337A">
              <w:rPr>
                <w:bCs/>
                <w:color w:val="000000"/>
              </w:rPr>
              <w:t>Carrier frequency</w:t>
            </w:r>
          </w:p>
        </w:tc>
        <w:tc>
          <w:tcPr>
            <w:tcW w:w="5342" w:type="dxa"/>
            <w:shd w:val="clear" w:color="auto" w:fill="auto"/>
            <w:hideMark/>
          </w:tcPr>
          <w:p w14:paraId="65DF7369" w14:textId="77777777" w:rsidR="001B5CD6" w:rsidRPr="00F9337A" w:rsidRDefault="001B5CD6" w:rsidP="00892EB1">
            <w:pPr>
              <w:spacing w:after="0"/>
              <w:rPr>
                <w:bCs/>
                <w:color w:val="000000"/>
              </w:rPr>
            </w:pPr>
            <w:r w:rsidRPr="00F9337A">
              <w:rPr>
                <w:bCs/>
                <w:color w:val="000000"/>
              </w:rPr>
              <w:t>4GHz</w:t>
            </w:r>
          </w:p>
          <w:p w14:paraId="485B7808" w14:textId="3BB7D2AD" w:rsidR="001B5CD6" w:rsidRPr="00F9337A" w:rsidRDefault="001B5CD6" w:rsidP="00892EB1">
            <w:pPr>
              <w:spacing w:after="0"/>
              <w:rPr>
                <w:bCs/>
                <w:color w:val="000000"/>
              </w:rPr>
            </w:pPr>
            <w:r w:rsidRPr="00F9337A">
              <w:rPr>
                <w:bCs/>
                <w:color w:val="000000"/>
              </w:rPr>
              <w:t>700 MHz (optional)</w:t>
            </w:r>
          </w:p>
        </w:tc>
      </w:tr>
      <w:tr w:rsidR="001B5CD6" w:rsidRPr="00F9337A" w14:paraId="16434750" w14:textId="77777777" w:rsidTr="00892EB1">
        <w:trPr>
          <w:trHeight w:val="300"/>
          <w:jc w:val="center"/>
        </w:trPr>
        <w:tc>
          <w:tcPr>
            <w:tcW w:w="2700" w:type="dxa"/>
            <w:shd w:val="clear" w:color="auto" w:fill="auto"/>
            <w:hideMark/>
          </w:tcPr>
          <w:p w14:paraId="6685ED43" w14:textId="77777777" w:rsidR="001B5CD6" w:rsidRPr="00F9337A" w:rsidRDefault="001B5CD6" w:rsidP="00892EB1">
            <w:pPr>
              <w:spacing w:after="0"/>
              <w:rPr>
                <w:bCs/>
                <w:color w:val="000000"/>
              </w:rPr>
            </w:pPr>
            <w:r w:rsidRPr="00F9337A">
              <w:rPr>
                <w:bCs/>
                <w:color w:val="000000"/>
              </w:rPr>
              <w:t>Channel BW</w:t>
            </w:r>
          </w:p>
        </w:tc>
        <w:tc>
          <w:tcPr>
            <w:tcW w:w="5342" w:type="dxa"/>
            <w:shd w:val="clear" w:color="auto" w:fill="auto"/>
            <w:vAlign w:val="center"/>
            <w:hideMark/>
          </w:tcPr>
          <w:p w14:paraId="3AEC05DF" w14:textId="77777777" w:rsidR="001B5CD6" w:rsidRPr="00F9337A" w:rsidRDefault="001B5CD6" w:rsidP="00892EB1">
            <w:pPr>
              <w:spacing w:after="0"/>
              <w:rPr>
                <w:bCs/>
                <w:color w:val="000000"/>
              </w:rPr>
            </w:pPr>
            <w:r w:rsidRPr="00F9337A">
              <w:rPr>
                <w:bCs/>
                <w:color w:val="000000"/>
              </w:rPr>
              <w:t>Case 1: 20 MHz</w:t>
            </w:r>
          </w:p>
          <w:p w14:paraId="0BAA1062" w14:textId="77777777" w:rsidR="001B5CD6" w:rsidRPr="00F9337A" w:rsidRDefault="001B5CD6" w:rsidP="00892EB1">
            <w:pPr>
              <w:spacing w:after="0"/>
              <w:rPr>
                <w:bCs/>
                <w:color w:val="000000"/>
              </w:rPr>
            </w:pPr>
            <w:r w:rsidRPr="00F9337A">
              <w:rPr>
                <w:bCs/>
                <w:color w:val="000000"/>
              </w:rPr>
              <w:t>Case 2: 100 MHZ</w:t>
            </w:r>
          </w:p>
        </w:tc>
      </w:tr>
      <w:tr w:rsidR="001B5CD6" w:rsidRPr="00F9337A" w14:paraId="20E133A8" w14:textId="77777777" w:rsidTr="00892EB1">
        <w:trPr>
          <w:trHeight w:val="300"/>
          <w:jc w:val="center"/>
        </w:trPr>
        <w:tc>
          <w:tcPr>
            <w:tcW w:w="2700" w:type="dxa"/>
            <w:shd w:val="clear" w:color="auto" w:fill="auto"/>
            <w:hideMark/>
          </w:tcPr>
          <w:p w14:paraId="2E137505" w14:textId="77777777" w:rsidR="001B5CD6" w:rsidRPr="00F9337A" w:rsidRDefault="001B5CD6" w:rsidP="00892EB1">
            <w:pPr>
              <w:spacing w:after="0"/>
              <w:rPr>
                <w:bCs/>
                <w:color w:val="000000"/>
              </w:rPr>
            </w:pPr>
            <w:r w:rsidRPr="00F9337A">
              <w:rPr>
                <w:bCs/>
                <w:color w:val="000000"/>
              </w:rPr>
              <w:t>SCS</w:t>
            </w:r>
          </w:p>
        </w:tc>
        <w:tc>
          <w:tcPr>
            <w:tcW w:w="5342" w:type="dxa"/>
            <w:shd w:val="clear" w:color="auto" w:fill="auto"/>
            <w:vAlign w:val="center"/>
            <w:hideMark/>
          </w:tcPr>
          <w:p w14:paraId="3B7D1A0E" w14:textId="77777777" w:rsidR="001B5CD6" w:rsidRPr="00F9337A" w:rsidRDefault="001B5CD6" w:rsidP="00892EB1">
            <w:pPr>
              <w:spacing w:after="0"/>
              <w:rPr>
                <w:bCs/>
                <w:color w:val="000000"/>
              </w:rPr>
            </w:pPr>
            <w:r w:rsidRPr="00F9337A">
              <w:rPr>
                <w:bCs/>
                <w:color w:val="000000"/>
              </w:rPr>
              <w:t>Case 1: 15/30/60 kHz</w:t>
            </w:r>
          </w:p>
          <w:p w14:paraId="495D71BD" w14:textId="77777777" w:rsidR="001B5CD6" w:rsidRPr="00F9337A" w:rsidRDefault="001B5CD6" w:rsidP="00892EB1">
            <w:pPr>
              <w:spacing w:after="0"/>
              <w:rPr>
                <w:bCs/>
                <w:color w:val="000000"/>
              </w:rPr>
            </w:pPr>
            <w:r w:rsidRPr="00F9337A">
              <w:rPr>
                <w:bCs/>
                <w:color w:val="000000"/>
              </w:rPr>
              <w:t>Case 2: 30 kHz</w:t>
            </w:r>
          </w:p>
        </w:tc>
      </w:tr>
      <w:tr w:rsidR="001B5CD6" w:rsidRPr="00F9337A" w14:paraId="52BEEB5C" w14:textId="77777777" w:rsidTr="00892EB1">
        <w:trPr>
          <w:trHeight w:val="300"/>
          <w:jc w:val="center"/>
        </w:trPr>
        <w:tc>
          <w:tcPr>
            <w:tcW w:w="2700" w:type="dxa"/>
            <w:shd w:val="clear" w:color="auto" w:fill="auto"/>
            <w:hideMark/>
          </w:tcPr>
          <w:p w14:paraId="7A877F42" w14:textId="77777777" w:rsidR="001B5CD6" w:rsidRPr="00F9337A" w:rsidRDefault="001B5CD6" w:rsidP="00892EB1">
            <w:pPr>
              <w:spacing w:after="0"/>
              <w:rPr>
                <w:bCs/>
                <w:color w:val="000000"/>
              </w:rPr>
            </w:pPr>
            <w:r w:rsidRPr="00F9337A">
              <w:rPr>
                <w:bCs/>
                <w:color w:val="000000"/>
              </w:rPr>
              <w:t>DMRS config</w:t>
            </w:r>
          </w:p>
        </w:tc>
        <w:tc>
          <w:tcPr>
            <w:tcW w:w="5342" w:type="dxa"/>
            <w:shd w:val="clear" w:color="auto" w:fill="auto"/>
            <w:hideMark/>
          </w:tcPr>
          <w:p w14:paraId="3B29EEE7" w14:textId="77777777" w:rsidR="001B5CD6" w:rsidRPr="00F9337A" w:rsidRDefault="001B5CD6" w:rsidP="00892EB1">
            <w:pPr>
              <w:spacing w:after="0"/>
              <w:rPr>
                <w:bCs/>
                <w:color w:val="000000"/>
              </w:rPr>
            </w:pPr>
            <w:r w:rsidRPr="00F9337A">
              <w:rPr>
                <w:bCs/>
                <w:color w:val="000000"/>
              </w:rPr>
              <w:t>ZC, 2 symbols</w:t>
            </w:r>
          </w:p>
        </w:tc>
      </w:tr>
      <w:tr w:rsidR="001B5CD6" w:rsidRPr="00F9337A" w14:paraId="750297C5" w14:textId="77777777" w:rsidTr="00892EB1">
        <w:trPr>
          <w:trHeight w:val="300"/>
          <w:jc w:val="center"/>
        </w:trPr>
        <w:tc>
          <w:tcPr>
            <w:tcW w:w="2700" w:type="dxa"/>
            <w:shd w:val="clear" w:color="auto" w:fill="auto"/>
          </w:tcPr>
          <w:p w14:paraId="0158014A" w14:textId="77777777" w:rsidR="001B5CD6" w:rsidRPr="00F9337A" w:rsidRDefault="001B5CD6" w:rsidP="00892EB1">
            <w:pPr>
              <w:spacing w:after="0"/>
              <w:rPr>
                <w:bCs/>
                <w:color w:val="000000"/>
                <w:lang w:val="en-US"/>
              </w:rPr>
            </w:pPr>
            <w:r w:rsidRPr="00F9337A">
              <w:rPr>
                <w:bCs/>
                <w:color w:val="000000"/>
                <w:lang w:val="en-US"/>
              </w:rPr>
              <w:t>Modulation</w:t>
            </w:r>
          </w:p>
        </w:tc>
        <w:tc>
          <w:tcPr>
            <w:tcW w:w="5342" w:type="dxa"/>
            <w:shd w:val="clear" w:color="auto" w:fill="auto"/>
          </w:tcPr>
          <w:p w14:paraId="283637B2" w14:textId="77777777" w:rsidR="001B5CD6" w:rsidRPr="008E59AE" w:rsidRDefault="001B5CD6" w:rsidP="001B5CD6">
            <w:pPr>
              <w:pStyle w:val="ListParagraph"/>
              <w:numPr>
                <w:ilvl w:val="0"/>
                <w:numId w:val="12"/>
              </w:numPr>
              <w:overflowPunct/>
              <w:autoSpaceDE/>
              <w:autoSpaceDN/>
              <w:adjustRightInd/>
              <w:spacing w:after="0"/>
              <w:textAlignment w:val="auto"/>
              <w:rPr>
                <w:bCs/>
                <w:color w:val="000000"/>
              </w:rPr>
            </w:pPr>
            <w:r w:rsidRPr="008E59AE">
              <w:rPr>
                <w:bCs/>
                <w:color w:val="000000"/>
              </w:rPr>
              <w:t>Pi/2 BPSK</w:t>
            </w:r>
          </w:p>
          <w:p w14:paraId="430369E7" w14:textId="77777777" w:rsidR="001B5CD6" w:rsidRPr="008E59AE" w:rsidRDefault="001B5CD6" w:rsidP="001B5CD6">
            <w:pPr>
              <w:pStyle w:val="ListParagraph"/>
              <w:numPr>
                <w:ilvl w:val="0"/>
                <w:numId w:val="12"/>
              </w:numPr>
              <w:overflowPunct/>
              <w:autoSpaceDE/>
              <w:autoSpaceDN/>
              <w:adjustRightInd/>
              <w:spacing w:after="0"/>
              <w:textAlignment w:val="auto"/>
              <w:rPr>
                <w:bCs/>
                <w:color w:val="000000"/>
              </w:rPr>
            </w:pPr>
            <w:r w:rsidRPr="008E59AE">
              <w:rPr>
                <w:bCs/>
                <w:color w:val="000000"/>
              </w:rPr>
              <w:t>QPSK</w:t>
            </w:r>
          </w:p>
        </w:tc>
      </w:tr>
      <w:tr w:rsidR="001B5CD6" w:rsidRPr="00F9337A" w14:paraId="116DFAAC" w14:textId="77777777" w:rsidTr="00892EB1">
        <w:trPr>
          <w:trHeight w:val="300"/>
          <w:jc w:val="center"/>
        </w:trPr>
        <w:tc>
          <w:tcPr>
            <w:tcW w:w="2700" w:type="dxa"/>
            <w:shd w:val="clear" w:color="auto" w:fill="auto"/>
            <w:hideMark/>
          </w:tcPr>
          <w:p w14:paraId="7F8568C8" w14:textId="77777777" w:rsidR="001B5CD6" w:rsidRPr="00F9337A" w:rsidRDefault="001B5CD6" w:rsidP="00892EB1">
            <w:pPr>
              <w:spacing w:after="0"/>
              <w:rPr>
                <w:bCs/>
                <w:color w:val="000000"/>
              </w:rPr>
            </w:pPr>
            <w:r w:rsidRPr="00F9337A">
              <w:rPr>
                <w:bCs/>
                <w:color w:val="000000"/>
              </w:rPr>
              <w:t>Waveform</w:t>
            </w:r>
          </w:p>
        </w:tc>
        <w:tc>
          <w:tcPr>
            <w:tcW w:w="5342" w:type="dxa"/>
            <w:shd w:val="clear" w:color="auto" w:fill="auto"/>
            <w:hideMark/>
          </w:tcPr>
          <w:p w14:paraId="3C11C98D" w14:textId="77777777" w:rsidR="001B5CD6" w:rsidRPr="008E59AE" w:rsidRDefault="001B5CD6" w:rsidP="00892EB1">
            <w:pPr>
              <w:spacing w:after="0"/>
              <w:rPr>
                <w:bCs/>
                <w:color w:val="000000"/>
              </w:rPr>
            </w:pPr>
            <w:r w:rsidRPr="008E59AE">
              <w:rPr>
                <w:bCs/>
                <w:color w:val="000000"/>
              </w:rPr>
              <w:t>DFT-S-OFDM</w:t>
            </w:r>
          </w:p>
        </w:tc>
      </w:tr>
      <w:tr w:rsidR="001B5CD6" w:rsidRPr="00F9337A" w14:paraId="7D192D4F" w14:textId="77777777" w:rsidTr="00892EB1">
        <w:trPr>
          <w:trHeight w:val="300"/>
          <w:jc w:val="center"/>
        </w:trPr>
        <w:tc>
          <w:tcPr>
            <w:tcW w:w="2700" w:type="dxa"/>
            <w:shd w:val="clear" w:color="auto" w:fill="auto"/>
          </w:tcPr>
          <w:p w14:paraId="433640CC" w14:textId="77777777" w:rsidR="001B5CD6" w:rsidRPr="00F9337A" w:rsidRDefault="001B5CD6" w:rsidP="00892EB1">
            <w:pPr>
              <w:spacing w:after="0"/>
              <w:rPr>
                <w:bCs/>
                <w:color w:val="000000"/>
                <w:lang w:val="en-US"/>
              </w:rPr>
            </w:pPr>
            <w:r w:rsidRPr="00F9337A">
              <w:rPr>
                <w:bCs/>
                <w:color w:val="000000"/>
                <w:lang w:val="en-US"/>
              </w:rPr>
              <w:t>Allocation type</w:t>
            </w:r>
          </w:p>
        </w:tc>
        <w:tc>
          <w:tcPr>
            <w:tcW w:w="5342" w:type="dxa"/>
            <w:shd w:val="clear" w:color="auto" w:fill="auto"/>
          </w:tcPr>
          <w:p w14:paraId="1360A150" w14:textId="77777777" w:rsidR="001B5CD6" w:rsidRPr="008E59AE" w:rsidRDefault="001B5CD6" w:rsidP="00892EB1">
            <w:pPr>
              <w:spacing w:after="0"/>
              <w:rPr>
                <w:bCs/>
                <w:color w:val="000000"/>
                <w:lang w:val="en-US"/>
              </w:rPr>
            </w:pPr>
            <w:r w:rsidRPr="008E59AE">
              <w:rPr>
                <w:bCs/>
                <w:color w:val="000000"/>
                <w:lang w:val="en-US"/>
              </w:rPr>
              <w:t>Sweep over the channel</w:t>
            </w:r>
          </w:p>
        </w:tc>
      </w:tr>
      <w:tr w:rsidR="001B5CD6" w:rsidRPr="00F9337A" w14:paraId="6A1ADE8E" w14:textId="77777777" w:rsidTr="00892EB1">
        <w:trPr>
          <w:trHeight w:val="300"/>
          <w:jc w:val="center"/>
        </w:trPr>
        <w:tc>
          <w:tcPr>
            <w:tcW w:w="2700" w:type="dxa"/>
            <w:shd w:val="clear" w:color="auto" w:fill="auto"/>
            <w:hideMark/>
          </w:tcPr>
          <w:p w14:paraId="49EC3931" w14:textId="77777777" w:rsidR="001B5CD6" w:rsidRPr="00F9337A" w:rsidRDefault="001B5CD6" w:rsidP="00892EB1">
            <w:pPr>
              <w:spacing w:after="0"/>
              <w:rPr>
                <w:bCs/>
                <w:color w:val="000000"/>
              </w:rPr>
            </w:pPr>
            <w:r w:rsidRPr="00F9337A">
              <w:rPr>
                <w:bCs/>
                <w:color w:val="000000"/>
              </w:rPr>
              <w:t>Extension factors</w:t>
            </w:r>
          </w:p>
        </w:tc>
        <w:tc>
          <w:tcPr>
            <w:tcW w:w="5342" w:type="dxa"/>
            <w:shd w:val="clear" w:color="auto" w:fill="auto"/>
            <w:hideMark/>
          </w:tcPr>
          <w:p w14:paraId="065AF2A2" w14:textId="77777777" w:rsidR="001B5CD6" w:rsidRPr="008E59AE" w:rsidRDefault="001B5CD6" w:rsidP="00892EB1">
            <w:pPr>
              <w:spacing w:after="0"/>
              <w:rPr>
                <w:bCs/>
                <w:color w:val="000000"/>
              </w:rPr>
            </w:pPr>
            <w:r w:rsidRPr="008E59AE">
              <w:rPr>
                <w:bCs/>
                <w:color w:val="000000"/>
              </w:rPr>
              <w:t>0-0.375</w:t>
            </w:r>
            <w:r w:rsidRPr="008E59AE">
              <w:rPr>
                <w:bCs/>
                <w:color w:val="000000"/>
                <w:vertAlign w:val="superscript"/>
              </w:rPr>
              <w:t xml:space="preserve"> </w:t>
            </w:r>
          </w:p>
        </w:tc>
      </w:tr>
      <w:tr w:rsidR="001B5CD6" w:rsidRPr="00F9337A" w14:paraId="0E5D31A2" w14:textId="77777777" w:rsidTr="00892EB1">
        <w:trPr>
          <w:trHeight w:val="300"/>
          <w:jc w:val="center"/>
        </w:trPr>
        <w:tc>
          <w:tcPr>
            <w:tcW w:w="2700" w:type="dxa"/>
            <w:shd w:val="clear" w:color="auto" w:fill="auto"/>
            <w:hideMark/>
          </w:tcPr>
          <w:p w14:paraId="23D8E626" w14:textId="77777777" w:rsidR="001B5CD6" w:rsidRPr="00F9337A" w:rsidRDefault="001B5CD6" w:rsidP="00892EB1">
            <w:pPr>
              <w:spacing w:after="0"/>
              <w:rPr>
                <w:bCs/>
                <w:color w:val="000000"/>
              </w:rPr>
            </w:pPr>
            <w:r w:rsidRPr="00F9337A">
              <w:rPr>
                <w:bCs/>
                <w:color w:val="000000"/>
              </w:rPr>
              <w:t>Channel </w:t>
            </w:r>
          </w:p>
        </w:tc>
        <w:tc>
          <w:tcPr>
            <w:tcW w:w="5342" w:type="dxa"/>
            <w:shd w:val="clear" w:color="auto" w:fill="auto"/>
            <w:hideMark/>
          </w:tcPr>
          <w:p w14:paraId="5301FD3F" w14:textId="77777777" w:rsidR="001B5CD6" w:rsidRPr="00F9337A" w:rsidRDefault="001B5CD6" w:rsidP="00892EB1">
            <w:pPr>
              <w:spacing w:after="0"/>
              <w:rPr>
                <w:bCs/>
                <w:color w:val="000000"/>
              </w:rPr>
            </w:pPr>
            <w:r w:rsidRPr="00F9337A">
              <w:rPr>
                <w:bCs/>
                <w:color w:val="000000"/>
              </w:rPr>
              <w:t>PUSCH, 14 OFDM symbols </w:t>
            </w:r>
          </w:p>
        </w:tc>
      </w:tr>
      <w:tr w:rsidR="001B5CD6" w:rsidRPr="00F9337A" w14:paraId="751A6A56" w14:textId="77777777" w:rsidTr="00892EB1">
        <w:trPr>
          <w:trHeight w:val="300"/>
          <w:jc w:val="center"/>
        </w:trPr>
        <w:tc>
          <w:tcPr>
            <w:tcW w:w="2700" w:type="dxa"/>
            <w:shd w:val="clear" w:color="auto" w:fill="auto"/>
            <w:hideMark/>
          </w:tcPr>
          <w:p w14:paraId="2845BBDD" w14:textId="77777777" w:rsidR="001B5CD6" w:rsidRPr="00F9337A" w:rsidRDefault="001B5CD6" w:rsidP="00892EB1">
            <w:pPr>
              <w:spacing w:after="0"/>
              <w:rPr>
                <w:bCs/>
                <w:color w:val="000000"/>
              </w:rPr>
            </w:pPr>
            <w:r w:rsidRPr="00F9337A">
              <w:rPr>
                <w:bCs/>
                <w:color w:val="000000"/>
              </w:rPr>
              <w:t>Spectral shaping filter</w:t>
            </w:r>
          </w:p>
        </w:tc>
        <w:tc>
          <w:tcPr>
            <w:tcW w:w="5342" w:type="dxa"/>
            <w:shd w:val="clear" w:color="auto" w:fill="auto"/>
            <w:hideMark/>
          </w:tcPr>
          <w:p w14:paraId="1644E6FA" w14:textId="77777777" w:rsidR="001B5CD6" w:rsidRPr="00F9337A" w:rsidRDefault="001B5CD6" w:rsidP="001B5CD6">
            <w:pPr>
              <w:pStyle w:val="ListParagraph"/>
              <w:numPr>
                <w:ilvl w:val="0"/>
                <w:numId w:val="11"/>
              </w:numPr>
              <w:overflowPunct/>
              <w:autoSpaceDE/>
              <w:autoSpaceDN/>
              <w:adjustRightInd/>
              <w:spacing w:after="0"/>
              <w:textAlignment w:val="auto"/>
              <w:rPr>
                <w:bCs/>
                <w:color w:val="000000"/>
              </w:rPr>
            </w:pPr>
            <w:r w:rsidRPr="00F9337A">
              <w:rPr>
                <w:bCs/>
                <w:color w:val="000000"/>
              </w:rPr>
              <w:t>3-tap, FD implementation</w:t>
            </w:r>
          </w:p>
          <w:p w14:paraId="6C5DC88E" w14:textId="77777777" w:rsidR="001B5CD6" w:rsidRPr="00F9337A" w:rsidRDefault="001B5CD6" w:rsidP="001B5CD6">
            <w:pPr>
              <w:pStyle w:val="ListParagraph"/>
              <w:numPr>
                <w:ilvl w:val="1"/>
                <w:numId w:val="11"/>
              </w:numPr>
              <w:rPr>
                <w:bCs/>
                <w:color w:val="000000"/>
              </w:rPr>
            </w:pPr>
            <w:r w:rsidRPr="00F9337A">
              <w:rPr>
                <w:bCs/>
                <w:color w:val="000000"/>
              </w:rPr>
              <w:t xml:space="preserve">(0.335 1 0.335) </w:t>
            </w:r>
          </w:p>
          <w:p w14:paraId="64E3D137" w14:textId="77777777" w:rsidR="001B5CD6" w:rsidRDefault="001B5CD6" w:rsidP="001B5CD6">
            <w:pPr>
              <w:pStyle w:val="ListParagraph"/>
              <w:numPr>
                <w:ilvl w:val="1"/>
                <w:numId w:val="11"/>
              </w:numPr>
              <w:rPr>
                <w:bCs/>
                <w:color w:val="000000"/>
              </w:rPr>
            </w:pPr>
            <w:r w:rsidRPr="00F9337A">
              <w:rPr>
                <w:bCs/>
                <w:color w:val="000000"/>
              </w:rPr>
              <w:t>(0.28 1 0.28)</w:t>
            </w:r>
          </w:p>
          <w:p w14:paraId="12DE1EE6" w14:textId="77777777" w:rsidR="001B5CD6" w:rsidRPr="009E1AB5" w:rsidRDefault="001B5CD6" w:rsidP="001B5CD6">
            <w:pPr>
              <w:pStyle w:val="ListParagraph"/>
              <w:numPr>
                <w:ilvl w:val="0"/>
                <w:numId w:val="11"/>
              </w:numPr>
              <w:spacing w:after="0"/>
              <w:rPr>
                <w:bCs/>
                <w:color w:val="000000"/>
                <w:lang w:val="da-DK"/>
              </w:rPr>
            </w:pPr>
            <w:r w:rsidRPr="009E1AB5">
              <w:rPr>
                <w:bCs/>
                <w:color w:val="000000"/>
                <w:lang w:val="da-DK"/>
              </w:rPr>
              <w:t>2-tap: (1, 0.28) for FDSS QPSK w/o SE</w:t>
            </w:r>
          </w:p>
          <w:p w14:paraId="6E5410F4" w14:textId="77777777" w:rsidR="001B5CD6" w:rsidRPr="00F9337A" w:rsidRDefault="001B5CD6" w:rsidP="001B5CD6">
            <w:pPr>
              <w:pStyle w:val="ListParagraph"/>
              <w:numPr>
                <w:ilvl w:val="0"/>
                <w:numId w:val="11"/>
              </w:numPr>
              <w:rPr>
                <w:bCs/>
                <w:color w:val="000000"/>
              </w:rPr>
            </w:pPr>
            <w:r w:rsidRPr="00F9337A">
              <w:rPr>
                <w:bCs/>
                <w:color w:val="000000"/>
              </w:rPr>
              <w:t>Truncated RRC</w:t>
            </w:r>
          </w:p>
          <w:p w14:paraId="2A1B51B6" w14:textId="77777777" w:rsidR="001B5CD6" w:rsidRPr="00F9337A" w:rsidRDefault="001B5CD6" w:rsidP="001B5CD6">
            <w:pPr>
              <w:pStyle w:val="ListParagraph"/>
              <w:numPr>
                <w:ilvl w:val="0"/>
                <w:numId w:val="11"/>
              </w:numPr>
              <w:rPr>
                <w:bCs/>
                <w:color w:val="000000"/>
              </w:rPr>
            </w:pPr>
            <w:r w:rsidRPr="00F9337A">
              <w:rPr>
                <w:bCs/>
                <w:color w:val="000000"/>
              </w:rPr>
              <w:t>No filter (reference case)</w:t>
            </w:r>
            <w:r w:rsidRPr="00F9337A">
              <w:rPr>
                <w:bCs/>
                <w:color w:val="000000"/>
                <w:vertAlign w:val="superscript"/>
              </w:rPr>
              <w:t xml:space="preserve"> NOTE1</w:t>
            </w:r>
          </w:p>
        </w:tc>
      </w:tr>
      <w:tr w:rsidR="001B5CD6" w:rsidRPr="00F9337A" w14:paraId="1407A6B6" w14:textId="77777777" w:rsidTr="00892EB1">
        <w:trPr>
          <w:trHeight w:val="300"/>
          <w:jc w:val="center"/>
        </w:trPr>
        <w:tc>
          <w:tcPr>
            <w:tcW w:w="2700" w:type="dxa"/>
            <w:shd w:val="clear" w:color="auto" w:fill="auto"/>
          </w:tcPr>
          <w:p w14:paraId="116E606D" w14:textId="77777777" w:rsidR="001B5CD6" w:rsidRPr="00F9337A" w:rsidRDefault="001B5CD6" w:rsidP="00892EB1">
            <w:pPr>
              <w:spacing w:after="0"/>
              <w:rPr>
                <w:bCs/>
                <w:color w:val="000000"/>
                <w:lang w:val="en-US"/>
              </w:rPr>
            </w:pPr>
            <w:r w:rsidRPr="00F9337A">
              <w:rPr>
                <w:bCs/>
                <w:color w:val="000000"/>
                <w:lang w:val="en-US"/>
              </w:rPr>
              <w:t>Power class</w:t>
            </w:r>
          </w:p>
        </w:tc>
        <w:tc>
          <w:tcPr>
            <w:tcW w:w="5342" w:type="dxa"/>
            <w:shd w:val="clear" w:color="auto" w:fill="auto"/>
          </w:tcPr>
          <w:p w14:paraId="527600C0" w14:textId="77777777" w:rsidR="001B5CD6" w:rsidRPr="00F9337A" w:rsidRDefault="001B5CD6" w:rsidP="00892EB1">
            <w:pPr>
              <w:spacing w:after="0"/>
              <w:rPr>
                <w:bCs/>
                <w:color w:val="000000"/>
                <w:lang w:val="en-US"/>
              </w:rPr>
            </w:pPr>
            <w:r w:rsidRPr="00F9337A">
              <w:rPr>
                <w:bCs/>
                <w:color w:val="000000"/>
                <w:lang w:val="en-US"/>
              </w:rPr>
              <w:t>PC 3</w:t>
            </w:r>
          </w:p>
        </w:tc>
      </w:tr>
      <w:tr w:rsidR="001B5CD6" w:rsidRPr="00F9337A" w14:paraId="216DA10C" w14:textId="77777777" w:rsidTr="00892EB1">
        <w:trPr>
          <w:trHeight w:val="300"/>
          <w:jc w:val="center"/>
        </w:trPr>
        <w:tc>
          <w:tcPr>
            <w:tcW w:w="8042" w:type="dxa"/>
            <w:gridSpan w:val="2"/>
            <w:shd w:val="clear" w:color="auto" w:fill="auto"/>
          </w:tcPr>
          <w:p w14:paraId="0493493F" w14:textId="77777777" w:rsidR="001B5CD6" w:rsidRPr="00F9337A" w:rsidRDefault="001B5CD6" w:rsidP="00892EB1">
            <w:pPr>
              <w:spacing w:after="0"/>
              <w:rPr>
                <w:bCs/>
                <w:color w:val="000000"/>
                <w:lang w:val="en-US"/>
              </w:rPr>
            </w:pPr>
            <w:r w:rsidRPr="00F9337A">
              <w:rPr>
                <w:bCs/>
                <w:color w:val="000000"/>
                <w:lang w:val="en-US"/>
              </w:rPr>
              <w:t xml:space="preserve">NOTE </w:t>
            </w:r>
            <w:r>
              <w:rPr>
                <w:bCs/>
                <w:color w:val="000000"/>
                <w:lang w:val="en-US"/>
              </w:rPr>
              <w:t>1</w:t>
            </w:r>
            <w:r w:rsidRPr="00F9337A">
              <w:rPr>
                <w:bCs/>
                <w:color w:val="000000"/>
                <w:lang w:val="en-US"/>
              </w:rPr>
              <w:t>: A reference waveform) which meet the existing requirements for gain evaluation</w:t>
            </w:r>
          </w:p>
        </w:tc>
      </w:tr>
    </w:tbl>
    <w:p w14:paraId="05C814D1" w14:textId="77777777" w:rsidR="001B5CD6" w:rsidRPr="00F9337A" w:rsidRDefault="001B5CD6" w:rsidP="001B5CD6">
      <w:pPr>
        <w:spacing w:after="0"/>
        <w:rPr>
          <w:bCs/>
          <w:color w:val="000000"/>
          <w:highlight w:val="yellow"/>
        </w:rPr>
      </w:pPr>
    </w:p>
    <w:p w14:paraId="67D34607" w14:textId="40566A4C" w:rsidR="001B5CD6" w:rsidRPr="00F9337A" w:rsidRDefault="001B5CD6" w:rsidP="001B5CD6">
      <w:pPr>
        <w:spacing w:after="0"/>
        <w:jc w:val="center"/>
        <w:rPr>
          <w:bCs/>
          <w:color w:val="000000"/>
          <w:lang w:val="en-US"/>
        </w:rPr>
      </w:pPr>
      <w:r w:rsidRPr="00F9337A">
        <w:rPr>
          <w:bCs/>
          <w:color w:val="000000"/>
        </w:rPr>
        <w:t xml:space="preserve">Table </w:t>
      </w:r>
      <w:r w:rsidR="00F60AAA">
        <w:rPr>
          <w:bCs/>
          <w:color w:val="000000"/>
        </w:rPr>
        <w:t>2</w:t>
      </w:r>
      <w:r w:rsidRPr="00F9337A">
        <w:rPr>
          <w:bCs/>
          <w:color w:val="000000"/>
        </w:rPr>
        <w:t xml:space="preserve"> Simulation parameters for FR2</w:t>
      </w:r>
    </w:p>
    <w:tbl>
      <w:tblPr>
        <w:tblW w:w="8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5342"/>
      </w:tblGrid>
      <w:tr w:rsidR="001B5CD6" w:rsidRPr="00F9337A" w14:paraId="2E21097D" w14:textId="77777777" w:rsidTr="00892EB1">
        <w:trPr>
          <w:trHeight w:val="300"/>
          <w:jc w:val="center"/>
        </w:trPr>
        <w:tc>
          <w:tcPr>
            <w:tcW w:w="2700" w:type="dxa"/>
            <w:shd w:val="clear" w:color="auto" w:fill="auto"/>
            <w:hideMark/>
          </w:tcPr>
          <w:p w14:paraId="2F326BE9" w14:textId="77777777" w:rsidR="001B5CD6" w:rsidRPr="00F9337A" w:rsidRDefault="001B5CD6" w:rsidP="00892EB1">
            <w:pPr>
              <w:spacing w:after="0"/>
              <w:rPr>
                <w:bCs/>
                <w:color w:val="000000"/>
              </w:rPr>
            </w:pPr>
            <w:r w:rsidRPr="00F9337A">
              <w:rPr>
                <w:bCs/>
                <w:color w:val="000000"/>
              </w:rPr>
              <w:t>Carrier frequency</w:t>
            </w:r>
          </w:p>
        </w:tc>
        <w:tc>
          <w:tcPr>
            <w:tcW w:w="5342" w:type="dxa"/>
            <w:shd w:val="clear" w:color="auto" w:fill="auto"/>
            <w:hideMark/>
          </w:tcPr>
          <w:p w14:paraId="3C629CAA" w14:textId="77777777" w:rsidR="001B5CD6" w:rsidRPr="00F9337A" w:rsidRDefault="001B5CD6" w:rsidP="00892EB1">
            <w:pPr>
              <w:spacing w:after="0"/>
              <w:rPr>
                <w:bCs/>
                <w:color w:val="000000"/>
              </w:rPr>
            </w:pPr>
            <w:r w:rsidRPr="00F9337A">
              <w:rPr>
                <w:bCs/>
                <w:color w:val="000000"/>
              </w:rPr>
              <w:t>28GHz</w:t>
            </w:r>
          </w:p>
        </w:tc>
      </w:tr>
      <w:tr w:rsidR="001B5CD6" w:rsidRPr="00F9337A" w14:paraId="0EF61C5B" w14:textId="77777777" w:rsidTr="00892EB1">
        <w:trPr>
          <w:trHeight w:val="300"/>
          <w:jc w:val="center"/>
        </w:trPr>
        <w:tc>
          <w:tcPr>
            <w:tcW w:w="2700" w:type="dxa"/>
            <w:shd w:val="clear" w:color="auto" w:fill="auto"/>
            <w:hideMark/>
          </w:tcPr>
          <w:p w14:paraId="4475D12F" w14:textId="77777777" w:rsidR="001B5CD6" w:rsidRPr="00F9337A" w:rsidRDefault="001B5CD6" w:rsidP="00892EB1">
            <w:pPr>
              <w:spacing w:after="0"/>
              <w:rPr>
                <w:bCs/>
                <w:color w:val="000000"/>
              </w:rPr>
            </w:pPr>
            <w:r w:rsidRPr="00F9337A">
              <w:rPr>
                <w:bCs/>
                <w:color w:val="000000"/>
              </w:rPr>
              <w:t>Channel BW</w:t>
            </w:r>
          </w:p>
        </w:tc>
        <w:tc>
          <w:tcPr>
            <w:tcW w:w="5342" w:type="dxa"/>
            <w:shd w:val="clear" w:color="auto" w:fill="auto"/>
            <w:hideMark/>
          </w:tcPr>
          <w:p w14:paraId="76E6CA91" w14:textId="77777777" w:rsidR="001B5CD6" w:rsidRPr="00F9337A" w:rsidRDefault="001B5CD6" w:rsidP="00892EB1">
            <w:pPr>
              <w:spacing w:after="0"/>
              <w:rPr>
                <w:bCs/>
                <w:color w:val="000000"/>
              </w:rPr>
            </w:pPr>
            <w:r w:rsidRPr="00F9337A">
              <w:rPr>
                <w:bCs/>
                <w:color w:val="000000"/>
              </w:rPr>
              <w:t>400MHz</w:t>
            </w:r>
          </w:p>
        </w:tc>
      </w:tr>
      <w:tr w:rsidR="001B5CD6" w:rsidRPr="00F9337A" w14:paraId="29E86294" w14:textId="77777777" w:rsidTr="00892EB1">
        <w:trPr>
          <w:trHeight w:val="300"/>
          <w:jc w:val="center"/>
        </w:trPr>
        <w:tc>
          <w:tcPr>
            <w:tcW w:w="2700" w:type="dxa"/>
            <w:shd w:val="clear" w:color="auto" w:fill="auto"/>
            <w:hideMark/>
          </w:tcPr>
          <w:p w14:paraId="12AA9652" w14:textId="77777777" w:rsidR="001B5CD6" w:rsidRPr="00F9337A" w:rsidRDefault="001B5CD6" w:rsidP="00892EB1">
            <w:pPr>
              <w:spacing w:after="0"/>
              <w:rPr>
                <w:bCs/>
                <w:color w:val="000000"/>
              </w:rPr>
            </w:pPr>
            <w:r w:rsidRPr="00F9337A">
              <w:rPr>
                <w:bCs/>
                <w:color w:val="000000"/>
              </w:rPr>
              <w:t>SCS</w:t>
            </w:r>
          </w:p>
        </w:tc>
        <w:tc>
          <w:tcPr>
            <w:tcW w:w="5342" w:type="dxa"/>
            <w:shd w:val="clear" w:color="auto" w:fill="auto"/>
            <w:hideMark/>
          </w:tcPr>
          <w:p w14:paraId="3555714D" w14:textId="77777777" w:rsidR="001B5CD6" w:rsidRPr="00F9337A" w:rsidRDefault="001B5CD6" w:rsidP="00892EB1">
            <w:pPr>
              <w:spacing w:after="0"/>
              <w:rPr>
                <w:bCs/>
                <w:color w:val="000000"/>
              </w:rPr>
            </w:pPr>
            <w:r w:rsidRPr="00F9337A">
              <w:rPr>
                <w:bCs/>
                <w:color w:val="000000"/>
              </w:rPr>
              <w:t>120kHz</w:t>
            </w:r>
          </w:p>
        </w:tc>
      </w:tr>
      <w:tr w:rsidR="001B5CD6" w:rsidRPr="00F9337A" w14:paraId="08A66924" w14:textId="77777777" w:rsidTr="00892EB1">
        <w:trPr>
          <w:trHeight w:val="300"/>
          <w:jc w:val="center"/>
        </w:trPr>
        <w:tc>
          <w:tcPr>
            <w:tcW w:w="2700" w:type="dxa"/>
            <w:shd w:val="clear" w:color="auto" w:fill="auto"/>
            <w:hideMark/>
          </w:tcPr>
          <w:p w14:paraId="531A85CE" w14:textId="77777777" w:rsidR="001B5CD6" w:rsidRPr="00F9337A" w:rsidRDefault="001B5CD6" w:rsidP="00892EB1">
            <w:pPr>
              <w:spacing w:after="0"/>
              <w:rPr>
                <w:bCs/>
                <w:color w:val="000000"/>
              </w:rPr>
            </w:pPr>
            <w:r w:rsidRPr="00F9337A">
              <w:rPr>
                <w:bCs/>
                <w:color w:val="000000"/>
              </w:rPr>
              <w:t>DMRS config</w:t>
            </w:r>
          </w:p>
        </w:tc>
        <w:tc>
          <w:tcPr>
            <w:tcW w:w="5342" w:type="dxa"/>
            <w:shd w:val="clear" w:color="auto" w:fill="auto"/>
            <w:hideMark/>
          </w:tcPr>
          <w:p w14:paraId="3B8C18F6" w14:textId="77777777" w:rsidR="001B5CD6" w:rsidRPr="00F9337A" w:rsidRDefault="001B5CD6" w:rsidP="00892EB1">
            <w:pPr>
              <w:spacing w:after="0"/>
              <w:rPr>
                <w:bCs/>
                <w:color w:val="000000"/>
              </w:rPr>
            </w:pPr>
            <w:r w:rsidRPr="00F9337A">
              <w:rPr>
                <w:bCs/>
                <w:color w:val="000000"/>
              </w:rPr>
              <w:t>ZC, 2 symbols</w:t>
            </w:r>
          </w:p>
        </w:tc>
      </w:tr>
      <w:tr w:rsidR="001B5CD6" w:rsidRPr="00F9337A" w14:paraId="21D86F37" w14:textId="77777777" w:rsidTr="00892EB1">
        <w:trPr>
          <w:trHeight w:val="300"/>
          <w:jc w:val="center"/>
        </w:trPr>
        <w:tc>
          <w:tcPr>
            <w:tcW w:w="2700" w:type="dxa"/>
            <w:shd w:val="clear" w:color="auto" w:fill="auto"/>
          </w:tcPr>
          <w:p w14:paraId="731C4066" w14:textId="77777777" w:rsidR="001B5CD6" w:rsidRPr="00F9337A" w:rsidRDefault="001B5CD6" w:rsidP="00892EB1">
            <w:pPr>
              <w:spacing w:after="0"/>
              <w:rPr>
                <w:bCs/>
                <w:color w:val="000000"/>
                <w:lang w:val="en-US"/>
              </w:rPr>
            </w:pPr>
            <w:r w:rsidRPr="00F9337A">
              <w:rPr>
                <w:bCs/>
                <w:color w:val="000000"/>
                <w:lang w:val="en-US"/>
              </w:rPr>
              <w:t xml:space="preserve">Modulation </w:t>
            </w:r>
          </w:p>
        </w:tc>
        <w:tc>
          <w:tcPr>
            <w:tcW w:w="5342" w:type="dxa"/>
            <w:shd w:val="clear" w:color="auto" w:fill="auto"/>
          </w:tcPr>
          <w:p w14:paraId="1DDF7D59" w14:textId="77777777" w:rsidR="001B5CD6" w:rsidRPr="00F9337A" w:rsidRDefault="001B5CD6" w:rsidP="00892EB1">
            <w:pPr>
              <w:spacing w:after="0"/>
              <w:rPr>
                <w:bCs/>
                <w:color w:val="000000"/>
                <w:lang w:val="en-US"/>
              </w:rPr>
            </w:pPr>
            <w:r w:rsidRPr="00F9337A">
              <w:rPr>
                <w:bCs/>
                <w:color w:val="000000"/>
                <w:lang w:val="en-US"/>
              </w:rPr>
              <w:t>QPSK</w:t>
            </w:r>
          </w:p>
        </w:tc>
      </w:tr>
      <w:tr w:rsidR="001B5CD6" w:rsidRPr="00F9337A" w14:paraId="4F6727E9" w14:textId="77777777" w:rsidTr="00892EB1">
        <w:trPr>
          <w:trHeight w:val="300"/>
          <w:jc w:val="center"/>
        </w:trPr>
        <w:tc>
          <w:tcPr>
            <w:tcW w:w="2700" w:type="dxa"/>
            <w:shd w:val="clear" w:color="auto" w:fill="auto"/>
            <w:hideMark/>
          </w:tcPr>
          <w:p w14:paraId="072F4715" w14:textId="77777777" w:rsidR="001B5CD6" w:rsidRPr="00F9337A" w:rsidRDefault="001B5CD6" w:rsidP="00892EB1">
            <w:pPr>
              <w:spacing w:after="0"/>
              <w:rPr>
                <w:bCs/>
                <w:color w:val="000000"/>
              </w:rPr>
            </w:pPr>
            <w:r w:rsidRPr="00F9337A">
              <w:rPr>
                <w:bCs/>
                <w:color w:val="000000"/>
              </w:rPr>
              <w:t>Waveform</w:t>
            </w:r>
          </w:p>
        </w:tc>
        <w:tc>
          <w:tcPr>
            <w:tcW w:w="5342" w:type="dxa"/>
            <w:shd w:val="clear" w:color="auto" w:fill="auto"/>
            <w:hideMark/>
          </w:tcPr>
          <w:p w14:paraId="3BC6A9A6" w14:textId="77777777" w:rsidR="001B5CD6" w:rsidRPr="00F9337A" w:rsidRDefault="001B5CD6" w:rsidP="00892EB1">
            <w:pPr>
              <w:spacing w:after="0"/>
              <w:rPr>
                <w:bCs/>
                <w:color w:val="000000"/>
              </w:rPr>
            </w:pPr>
            <w:r w:rsidRPr="00F9337A">
              <w:rPr>
                <w:bCs/>
                <w:color w:val="000000"/>
              </w:rPr>
              <w:t>DFT-S-OFDM</w:t>
            </w:r>
          </w:p>
        </w:tc>
      </w:tr>
      <w:tr w:rsidR="001B5CD6" w:rsidRPr="00F9337A" w14:paraId="5CE5670C" w14:textId="77777777" w:rsidTr="00892EB1">
        <w:trPr>
          <w:trHeight w:val="300"/>
          <w:jc w:val="center"/>
        </w:trPr>
        <w:tc>
          <w:tcPr>
            <w:tcW w:w="2700" w:type="dxa"/>
            <w:shd w:val="clear" w:color="auto" w:fill="auto"/>
          </w:tcPr>
          <w:p w14:paraId="4372F0FB" w14:textId="77777777" w:rsidR="001B5CD6" w:rsidRPr="00F9337A" w:rsidRDefault="001B5CD6" w:rsidP="00892EB1">
            <w:pPr>
              <w:spacing w:after="0"/>
              <w:rPr>
                <w:bCs/>
                <w:color w:val="000000"/>
              </w:rPr>
            </w:pPr>
            <w:r w:rsidRPr="00F9337A">
              <w:rPr>
                <w:bCs/>
                <w:color w:val="000000"/>
                <w:lang w:val="en-US"/>
              </w:rPr>
              <w:t>Allocation type</w:t>
            </w:r>
          </w:p>
        </w:tc>
        <w:tc>
          <w:tcPr>
            <w:tcW w:w="5342" w:type="dxa"/>
            <w:shd w:val="clear" w:color="auto" w:fill="auto"/>
          </w:tcPr>
          <w:p w14:paraId="2B93B722" w14:textId="77777777" w:rsidR="001B5CD6" w:rsidRPr="00F9337A" w:rsidRDefault="001B5CD6" w:rsidP="00892EB1">
            <w:pPr>
              <w:spacing w:after="0"/>
              <w:rPr>
                <w:bCs/>
                <w:color w:val="000000"/>
              </w:rPr>
            </w:pPr>
            <w:r w:rsidRPr="00F9337A">
              <w:rPr>
                <w:bCs/>
                <w:color w:val="000000"/>
                <w:lang w:val="en-US"/>
              </w:rPr>
              <w:t>Sweep over the channel</w:t>
            </w:r>
          </w:p>
        </w:tc>
      </w:tr>
      <w:tr w:rsidR="001B5CD6" w:rsidRPr="00F9337A" w14:paraId="20E7F4EF" w14:textId="77777777" w:rsidTr="00892EB1">
        <w:trPr>
          <w:trHeight w:val="300"/>
          <w:jc w:val="center"/>
        </w:trPr>
        <w:tc>
          <w:tcPr>
            <w:tcW w:w="2700" w:type="dxa"/>
            <w:shd w:val="clear" w:color="auto" w:fill="auto"/>
            <w:hideMark/>
          </w:tcPr>
          <w:p w14:paraId="67AF0D13" w14:textId="77777777" w:rsidR="001B5CD6" w:rsidRPr="00F9337A" w:rsidRDefault="001B5CD6" w:rsidP="00892EB1">
            <w:pPr>
              <w:spacing w:after="0"/>
              <w:rPr>
                <w:bCs/>
                <w:color w:val="000000"/>
              </w:rPr>
            </w:pPr>
            <w:r w:rsidRPr="00F9337A">
              <w:rPr>
                <w:bCs/>
                <w:color w:val="000000"/>
              </w:rPr>
              <w:t>Extension factors</w:t>
            </w:r>
          </w:p>
        </w:tc>
        <w:tc>
          <w:tcPr>
            <w:tcW w:w="5342" w:type="dxa"/>
            <w:shd w:val="clear" w:color="auto" w:fill="auto"/>
            <w:hideMark/>
          </w:tcPr>
          <w:p w14:paraId="41958A50" w14:textId="77777777" w:rsidR="001B5CD6" w:rsidRPr="00F9337A" w:rsidRDefault="001B5CD6" w:rsidP="00892EB1">
            <w:pPr>
              <w:spacing w:after="0"/>
              <w:rPr>
                <w:bCs/>
                <w:color w:val="000000"/>
              </w:rPr>
            </w:pPr>
            <w:r w:rsidRPr="00F9337A">
              <w:rPr>
                <w:bCs/>
                <w:color w:val="000000"/>
              </w:rPr>
              <w:t>0- 0.375</w:t>
            </w:r>
          </w:p>
        </w:tc>
      </w:tr>
      <w:tr w:rsidR="001B5CD6" w:rsidRPr="00F9337A" w14:paraId="00C1F55F" w14:textId="77777777" w:rsidTr="00892EB1">
        <w:trPr>
          <w:trHeight w:val="300"/>
          <w:jc w:val="center"/>
        </w:trPr>
        <w:tc>
          <w:tcPr>
            <w:tcW w:w="2700" w:type="dxa"/>
            <w:shd w:val="clear" w:color="auto" w:fill="auto"/>
            <w:hideMark/>
          </w:tcPr>
          <w:p w14:paraId="7DAC2E71" w14:textId="77777777" w:rsidR="001B5CD6" w:rsidRPr="00F9337A" w:rsidRDefault="001B5CD6" w:rsidP="00892EB1">
            <w:pPr>
              <w:spacing w:after="0"/>
              <w:rPr>
                <w:bCs/>
                <w:color w:val="000000"/>
              </w:rPr>
            </w:pPr>
            <w:r w:rsidRPr="00F9337A">
              <w:rPr>
                <w:bCs/>
                <w:color w:val="000000"/>
              </w:rPr>
              <w:lastRenderedPageBreak/>
              <w:t>Channel </w:t>
            </w:r>
          </w:p>
        </w:tc>
        <w:tc>
          <w:tcPr>
            <w:tcW w:w="5342" w:type="dxa"/>
            <w:shd w:val="clear" w:color="auto" w:fill="auto"/>
            <w:hideMark/>
          </w:tcPr>
          <w:p w14:paraId="517E990A" w14:textId="77777777" w:rsidR="001B5CD6" w:rsidRPr="00F9337A" w:rsidRDefault="001B5CD6" w:rsidP="00892EB1">
            <w:pPr>
              <w:spacing w:after="0"/>
              <w:rPr>
                <w:bCs/>
                <w:color w:val="000000"/>
              </w:rPr>
            </w:pPr>
            <w:r w:rsidRPr="00F9337A">
              <w:rPr>
                <w:bCs/>
                <w:color w:val="000000"/>
              </w:rPr>
              <w:t>PUSCH, 14 OFDM symbols </w:t>
            </w:r>
          </w:p>
        </w:tc>
      </w:tr>
      <w:tr w:rsidR="001B5CD6" w:rsidRPr="00F9337A" w14:paraId="04A59209" w14:textId="77777777" w:rsidTr="00892EB1">
        <w:trPr>
          <w:trHeight w:val="510"/>
          <w:jc w:val="center"/>
        </w:trPr>
        <w:tc>
          <w:tcPr>
            <w:tcW w:w="2700" w:type="dxa"/>
            <w:shd w:val="clear" w:color="auto" w:fill="auto"/>
          </w:tcPr>
          <w:p w14:paraId="2BEEDDBC" w14:textId="77777777" w:rsidR="001B5CD6" w:rsidRPr="00F9337A" w:rsidRDefault="001B5CD6" w:rsidP="00892EB1">
            <w:pPr>
              <w:spacing w:after="0"/>
              <w:rPr>
                <w:bCs/>
                <w:color w:val="000000"/>
              </w:rPr>
            </w:pPr>
            <w:r w:rsidRPr="00F9337A">
              <w:rPr>
                <w:bCs/>
                <w:color w:val="000000"/>
              </w:rPr>
              <w:t>Spectral shaping filter</w:t>
            </w:r>
          </w:p>
        </w:tc>
        <w:tc>
          <w:tcPr>
            <w:tcW w:w="5342" w:type="dxa"/>
            <w:shd w:val="clear" w:color="auto" w:fill="auto"/>
          </w:tcPr>
          <w:p w14:paraId="05BD2CD3" w14:textId="77777777" w:rsidR="001B5CD6" w:rsidRPr="00F9337A" w:rsidRDefault="001B5CD6" w:rsidP="001B5CD6">
            <w:pPr>
              <w:pStyle w:val="ListParagraph"/>
              <w:numPr>
                <w:ilvl w:val="0"/>
                <w:numId w:val="11"/>
              </w:numPr>
              <w:overflowPunct/>
              <w:autoSpaceDE/>
              <w:autoSpaceDN/>
              <w:adjustRightInd/>
              <w:spacing w:after="0"/>
              <w:textAlignment w:val="auto"/>
              <w:rPr>
                <w:bCs/>
                <w:color w:val="000000"/>
              </w:rPr>
            </w:pPr>
            <w:r w:rsidRPr="00F9337A">
              <w:rPr>
                <w:bCs/>
                <w:color w:val="000000"/>
              </w:rPr>
              <w:t>3-tap, FD implementation</w:t>
            </w:r>
          </w:p>
          <w:p w14:paraId="456D4A1F" w14:textId="77777777" w:rsidR="001B5CD6" w:rsidRPr="00F9337A" w:rsidRDefault="001B5CD6" w:rsidP="001B5CD6">
            <w:pPr>
              <w:pStyle w:val="ListParagraph"/>
              <w:numPr>
                <w:ilvl w:val="1"/>
                <w:numId w:val="11"/>
              </w:numPr>
              <w:rPr>
                <w:bCs/>
                <w:color w:val="000000"/>
              </w:rPr>
            </w:pPr>
            <w:r w:rsidRPr="00F9337A">
              <w:rPr>
                <w:bCs/>
                <w:color w:val="000000"/>
              </w:rPr>
              <w:t xml:space="preserve">(0.335 1 0.335) </w:t>
            </w:r>
          </w:p>
          <w:p w14:paraId="0CC15095" w14:textId="77777777" w:rsidR="001B5CD6" w:rsidRDefault="001B5CD6" w:rsidP="001B5CD6">
            <w:pPr>
              <w:pStyle w:val="ListParagraph"/>
              <w:numPr>
                <w:ilvl w:val="1"/>
                <w:numId w:val="11"/>
              </w:numPr>
              <w:rPr>
                <w:bCs/>
                <w:color w:val="000000"/>
              </w:rPr>
            </w:pPr>
            <w:r w:rsidRPr="00F9337A">
              <w:rPr>
                <w:bCs/>
                <w:color w:val="000000"/>
              </w:rPr>
              <w:t>(0.28 1 0.28)</w:t>
            </w:r>
          </w:p>
          <w:p w14:paraId="6F3D20AB" w14:textId="77777777" w:rsidR="001B5CD6" w:rsidRPr="009E1AB5" w:rsidRDefault="001B5CD6" w:rsidP="001B5CD6">
            <w:pPr>
              <w:pStyle w:val="ListParagraph"/>
              <w:numPr>
                <w:ilvl w:val="0"/>
                <w:numId w:val="11"/>
              </w:numPr>
              <w:spacing w:after="0"/>
              <w:rPr>
                <w:bCs/>
                <w:color w:val="000000"/>
                <w:lang w:val="da-DK"/>
              </w:rPr>
            </w:pPr>
            <w:r w:rsidRPr="009E1AB5">
              <w:rPr>
                <w:bCs/>
                <w:color w:val="000000"/>
                <w:lang w:val="da-DK"/>
              </w:rPr>
              <w:t>2-tap: (1, 0.28) for FDSS QPSK w/o SE</w:t>
            </w:r>
          </w:p>
          <w:p w14:paraId="171B3756" w14:textId="77777777" w:rsidR="001B5CD6" w:rsidRPr="00F9337A" w:rsidRDefault="001B5CD6" w:rsidP="001B5CD6">
            <w:pPr>
              <w:pStyle w:val="ListParagraph"/>
              <w:numPr>
                <w:ilvl w:val="0"/>
                <w:numId w:val="11"/>
              </w:numPr>
              <w:rPr>
                <w:bCs/>
                <w:color w:val="000000"/>
              </w:rPr>
            </w:pPr>
            <w:r w:rsidRPr="00F9337A">
              <w:rPr>
                <w:bCs/>
                <w:color w:val="000000"/>
              </w:rPr>
              <w:t>Truncated RRC</w:t>
            </w:r>
          </w:p>
          <w:p w14:paraId="0A26916C" w14:textId="77777777" w:rsidR="001B5CD6" w:rsidRPr="00F9337A" w:rsidRDefault="001B5CD6" w:rsidP="001B5CD6">
            <w:pPr>
              <w:pStyle w:val="ListParagraph"/>
              <w:numPr>
                <w:ilvl w:val="0"/>
                <w:numId w:val="11"/>
              </w:numPr>
              <w:rPr>
                <w:bCs/>
                <w:color w:val="000000"/>
              </w:rPr>
            </w:pPr>
            <w:r w:rsidRPr="00F9337A">
              <w:rPr>
                <w:bCs/>
                <w:color w:val="000000"/>
              </w:rPr>
              <w:t xml:space="preserve">No filter (reference case) </w:t>
            </w:r>
            <w:r w:rsidRPr="00F9337A">
              <w:rPr>
                <w:bCs/>
                <w:color w:val="000000"/>
                <w:vertAlign w:val="superscript"/>
              </w:rPr>
              <w:t>NOTE</w:t>
            </w:r>
            <w:r>
              <w:rPr>
                <w:bCs/>
                <w:color w:val="000000"/>
                <w:vertAlign w:val="superscript"/>
              </w:rPr>
              <w:t>1</w:t>
            </w:r>
          </w:p>
        </w:tc>
      </w:tr>
      <w:tr w:rsidR="001B5CD6" w:rsidRPr="00F9337A" w14:paraId="26EEF071" w14:textId="77777777" w:rsidTr="00892EB1">
        <w:trPr>
          <w:trHeight w:val="510"/>
          <w:jc w:val="center"/>
        </w:trPr>
        <w:tc>
          <w:tcPr>
            <w:tcW w:w="2700" w:type="dxa"/>
            <w:shd w:val="clear" w:color="auto" w:fill="auto"/>
          </w:tcPr>
          <w:p w14:paraId="5EE026C7" w14:textId="77777777" w:rsidR="001B5CD6" w:rsidRPr="00F9337A" w:rsidRDefault="001B5CD6" w:rsidP="00892EB1">
            <w:pPr>
              <w:spacing w:after="0"/>
              <w:rPr>
                <w:bCs/>
                <w:color w:val="000000"/>
              </w:rPr>
            </w:pPr>
            <w:r w:rsidRPr="00F9337A">
              <w:rPr>
                <w:bCs/>
                <w:color w:val="000000"/>
                <w:lang w:val="en-US"/>
              </w:rPr>
              <w:t>Power class</w:t>
            </w:r>
          </w:p>
        </w:tc>
        <w:tc>
          <w:tcPr>
            <w:tcW w:w="5342" w:type="dxa"/>
            <w:shd w:val="clear" w:color="auto" w:fill="auto"/>
          </w:tcPr>
          <w:p w14:paraId="583C9362" w14:textId="77777777" w:rsidR="001B5CD6" w:rsidRPr="00F9337A" w:rsidRDefault="001B5CD6" w:rsidP="00892EB1">
            <w:pPr>
              <w:spacing w:after="0"/>
              <w:rPr>
                <w:bCs/>
                <w:color w:val="000000"/>
              </w:rPr>
            </w:pPr>
            <w:r w:rsidRPr="00F9337A">
              <w:rPr>
                <w:bCs/>
                <w:color w:val="000000"/>
                <w:lang w:val="en-US"/>
              </w:rPr>
              <w:t>PC 3</w:t>
            </w:r>
          </w:p>
        </w:tc>
      </w:tr>
      <w:tr w:rsidR="001B5CD6" w:rsidRPr="00F9337A" w14:paraId="6841C298" w14:textId="77777777" w:rsidTr="00892EB1">
        <w:trPr>
          <w:trHeight w:val="510"/>
          <w:jc w:val="center"/>
        </w:trPr>
        <w:tc>
          <w:tcPr>
            <w:tcW w:w="8042" w:type="dxa"/>
            <w:gridSpan w:val="2"/>
            <w:shd w:val="clear" w:color="auto" w:fill="auto"/>
          </w:tcPr>
          <w:p w14:paraId="378AF0B9" w14:textId="77777777" w:rsidR="001B5CD6" w:rsidRPr="00F9337A" w:rsidRDefault="001B5CD6" w:rsidP="00892EB1">
            <w:pPr>
              <w:spacing w:after="0"/>
              <w:rPr>
                <w:bCs/>
                <w:color w:val="000000"/>
                <w:lang w:val="en-US"/>
              </w:rPr>
            </w:pPr>
            <w:r w:rsidRPr="00F9337A">
              <w:rPr>
                <w:bCs/>
                <w:color w:val="000000"/>
                <w:lang w:val="en-US"/>
              </w:rPr>
              <w:t xml:space="preserve">NOTE </w:t>
            </w:r>
            <w:r>
              <w:rPr>
                <w:bCs/>
                <w:color w:val="000000"/>
                <w:lang w:val="en-US"/>
              </w:rPr>
              <w:t>1</w:t>
            </w:r>
            <w:r w:rsidRPr="00F9337A">
              <w:rPr>
                <w:bCs/>
                <w:color w:val="000000"/>
                <w:lang w:val="en-US"/>
              </w:rPr>
              <w:t>: A reference waveform which meet the existing requirements for gain evaluation</w:t>
            </w:r>
          </w:p>
        </w:tc>
      </w:tr>
    </w:tbl>
    <w:p w14:paraId="3AA358E8" w14:textId="77777777" w:rsidR="001B5CD6" w:rsidRDefault="001B5CD6" w:rsidP="006603D3">
      <w:pPr>
        <w:spacing w:after="0"/>
        <w:rPr>
          <w:rStyle w:val="normaltextrun"/>
        </w:rPr>
      </w:pPr>
    </w:p>
    <w:p w14:paraId="66510401" w14:textId="70F03DA3" w:rsidR="001B5CD6" w:rsidRDefault="001B5CD6" w:rsidP="006603D3">
      <w:pPr>
        <w:spacing w:after="0"/>
        <w:rPr>
          <w:rStyle w:val="normaltextrun"/>
        </w:rPr>
      </w:pPr>
      <w:r>
        <w:rPr>
          <w:rStyle w:val="normaltextrun"/>
        </w:rPr>
        <w:t>In addition to parameters shown in Table 1 and Table</w:t>
      </w:r>
      <w:r w:rsidR="00F60AAA">
        <w:rPr>
          <w:rStyle w:val="normaltextrun"/>
        </w:rPr>
        <w:t xml:space="preserve"> 2</w:t>
      </w:r>
      <w:r>
        <w:rPr>
          <w:rStyle w:val="normaltextrun"/>
        </w:rPr>
        <w:t>, the following agreements were made in RAN4 #104-e [5]</w:t>
      </w:r>
    </w:p>
    <w:p w14:paraId="01491EF1" w14:textId="77777777" w:rsidR="001B5CD6" w:rsidRDefault="001B5CD6" w:rsidP="006603D3">
      <w:pPr>
        <w:spacing w:after="0"/>
        <w:rPr>
          <w:rStyle w:val="normaltextrun"/>
        </w:rPr>
      </w:pPr>
    </w:p>
    <w:p w14:paraId="7E3BFD53" w14:textId="77777777" w:rsidR="006603D3" w:rsidRPr="003C3FB5" w:rsidRDefault="006603D3" w:rsidP="006603D3">
      <w:pPr>
        <w:spacing w:after="0"/>
        <w:rPr>
          <w:b/>
          <w:bCs/>
          <w:color w:val="0070C0"/>
          <w:szCs w:val="24"/>
          <w:highlight w:val="green"/>
          <w:lang w:eastAsia="zh-CN"/>
        </w:rPr>
      </w:pPr>
      <w:bookmarkStart w:id="4" w:name="_Hlk118202104"/>
      <w:r w:rsidRPr="003C3FB5">
        <w:rPr>
          <w:b/>
          <w:highlight w:val="green"/>
          <w:lang w:eastAsia="zh-CN"/>
        </w:rPr>
        <w:t>Agreement</w:t>
      </w:r>
      <w:r w:rsidRPr="003C3FB5">
        <w:rPr>
          <w:highlight w:val="green"/>
          <w:lang w:eastAsia="zh-CN"/>
        </w:rPr>
        <w:t>:</w:t>
      </w:r>
    </w:p>
    <w:p w14:paraId="5E72681D" w14:textId="77777777" w:rsidR="006603D3" w:rsidRPr="006603D3" w:rsidRDefault="006603D3" w:rsidP="00643EE9">
      <w:pPr>
        <w:pStyle w:val="ListParagraph"/>
        <w:numPr>
          <w:ilvl w:val="0"/>
          <w:numId w:val="7"/>
        </w:numPr>
        <w:spacing w:after="0"/>
        <w:ind w:left="709" w:hanging="331"/>
        <w:contextualSpacing w:val="0"/>
        <w:rPr>
          <w:rFonts w:eastAsia="Yu Mincho"/>
          <w:i/>
          <w:color w:val="0070C0"/>
          <w:lang w:val="en-US" w:eastAsia="zh-CN"/>
        </w:rPr>
      </w:pPr>
      <w:r w:rsidRPr="006603D3">
        <w:rPr>
          <w:rFonts w:eastAsia="Yu Mincho"/>
          <w:i/>
          <w:color w:val="0070C0"/>
          <w:lang w:val="en-US" w:eastAsia="zh-CN"/>
        </w:rPr>
        <w:t xml:space="preserve">RAN4 follows below RAN1 agreements and focus on prepare for RF simulations </w:t>
      </w:r>
    </w:p>
    <w:p w14:paraId="66111040" w14:textId="63137533" w:rsidR="006603D3" w:rsidRPr="006603D3" w:rsidRDefault="006603D3" w:rsidP="00643EE9">
      <w:pPr>
        <w:pStyle w:val="ListParagraph"/>
        <w:numPr>
          <w:ilvl w:val="1"/>
          <w:numId w:val="7"/>
        </w:numPr>
        <w:spacing w:after="0"/>
        <w:ind w:left="1418" w:hanging="284"/>
        <w:contextualSpacing w:val="0"/>
        <w:rPr>
          <w:rFonts w:eastAsia="Yu Mincho"/>
          <w:i/>
          <w:color w:val="0070C0"/>
          <w:lang w:val="en-US" w:eastAsia="zh-CN"/>
        </w:rPr>
      </w:pPr>
      <w:r w:rsidRPr="006603D3">
        <w:rPr>
          <w:rFonts w:eastAsia="Yu Mincho"/>
          <w:i/>
          <w:color w:val="0070C0"/>
          <w:lang w:val="en-US" w:eastAsia="zh-CN"/>
        </w:rPr>
        <w:t>Establish evaluation parameters and side-conditions if any for both transparent and non-transparent schemes</w:t>
      </w:r>
    </w:p>
    <w:p w14:paraId="37A960C9" w14:textId="77777777" w:rsidR="006603D3" w:rsidRPr="006603D3" w:rsidRDefault="006603D3" w:rsidP="00643EE9">
      <w:pPr>
        <w:pStyle w:val="ListParagraph"/>
        <w:numPr>
          <w:ilvl w:val="2"/>
          <w:numId w:val="7"/>
        </w:numPr>
        <w:spacing w:after="0"/>
        <w:ind w:left="2127" w:hanging="284"/>
        <w:contextualSpacing w:val="0"/>
        <w:rPr>
          <w:rFonts w:eastAsia="Yu Mincho"/>
          <w:i/>
          <w:color w:val="0070C0"/>
          <w:lang w:val="en-US" w:eastAsia="zh-CN"/>
        </w:rPr>
      </w:pPr>
      <w:r w:rsidRPr="006603D3">
        <w:rPr>
          <w:rFonts w:eastAsia="Yu Mincho"/>
          <w:i/>
          <w:color w:val="0070C0"/>
          <w:lang w:val="en-US" w:eastAsia="zh-CN"/>
        </w:rPr>
        <w:t>The parameters and side-conditions will be updated if needed according to RAN1 input</w:t>
      </w:r>
    </w:p>
    <w:p w14:paraId="77F2CA52" w14:textId="77777777" w:rsidR="006603D3" w:rsidRPr="006603D3" w:rsidRDefault="006603D3" w:rsidP="00643EE9">
      <w:pPr>
        <w:pStyle w:val="ListParagraph"/>
        <w:numPr>
          <w:ilvl w:val="2"/>
          <w:numId w:val="7"/>
        </w:numPr>
        <w:spacing w:after="0"/>
        <w:ind w:left="2127" w:hanging="284"/>
        <w:contextualSpacing w:val="0"/>
        <w:rPr>
          <w:rFonts w:eastAsia="Yu Mincho"/>
          <w:i/>
          <w:color w:val="0070C0"/>
          <w:lang w:val="en-US" w:eastAsia="zh-CN"/>
        </w:rPr>
      </w:pPr>
      <w:r w:rsidRPr="006603D3">
        <w:rPr>
          <w:rFonts w:eastAsia="Yu Mincho"/>
          <w:i/>
          <w:color w:val="0070C0"/>
          <w:lang w:val="en-US" w:eastAsia="zh-CN"/>
        </w:rPr>
        <w:t>Share the agreements with RAN1 that could affect RAN1 link level simulation</w:t>
      </w:r>
    </w:p>
    <w:p w14:paraId="38489AAF" w14:textId="77777777" w:rsidR="006603D3" w:rsidRPr="006603D3" w:rsidRDefault="006603D3" w:rsidP="00643EE9">
      <w:pPr>
        <w:pStyle w:val="ListParagraph"/>
        <w:numPr>
          <w:ilvl w:val="1"/>
          <w:numId w:val="7"/>
        </w:numPr>
        <w:spacing w:after="0"/>
        <w:ind w:left="1418" w:hanging="284"/>
        <w:contextualSpacing w:val="0"/>
        <w:rPr>
          <w:rFonts w:eastAsia="Yu Mincho"/>
          <w:i/>
          <w:color w:val="0070C0"/>
          <w:lang w:val="en-US" w:eastAsia="zh-CN"/>
        </w:rPr>
      </w:pPr>
      <w:r w:rsidRPr="006603D3">
        <w:rPr>
          <w:rFonts w:eastAsia="Yu Mincho"/>
          <w:i/>
          <w:color w:val="0070C0"/>
          <w:lang w:val="en-US" w:eastAsia="zh-CN"/>
        </w:rPr>
        <w:t>RAN4 can perform evaluations without RAN1 input for both transparent and non-transparent schemes</w:t>
      </w:r>
    </w:p>
    <w:p w14:paraId="5462FED2" w14:textId="77777777" w:rsidR="006603D3" w:rsidRPr="006603D3" w:rsidRDefault="006603D3" w:rsidP="00643EE9">
      <w:pPr>
        <w:pStyle w:val="ListParagraph"/>
        <w:numPr>
          <w:ilvl w:val="2"/>
          <w:numId w:val="7"/>
        </w:numPr>
        <w:spacing w:after="0"/>
        <w:ind w:left="2127" w:hanging="284"/>
        <w:contextualSpacing w:val="0"/>
        <w:rPr>
          <w:rFonts w:eastAsia="Yu Mincho"/>
          <w:i/>
          <w:color w:val="0070C0"/>
          <w:lang w:val="en-US" w:eastAsia="zh-CN"/>
        </w:rPr>
      </w:pPr>
      <w:r w:rsidRPr="006603D3">
        <w:rPr>
          <w:rFonts w:eastAsia="Yu Mincho"/>
          <w:i/>
          <w:color w:val="0070C0"/>
          <w:lang w:val="en-US" w:eastAsia="zh-CN"/>
        </w:rPr>
        <w:t xml:space="preserve">No discussion on simulation results of non-transparent scheme at least in RAN4#105 </w:t>
      </w:r>
    </w:p>
    <w:bookmarkEnd w:id="4"/>
    <w:p w14:paraId="5B98EBF2" w14:textId="77777777" w:rsidR="005D46D7" w:rsidRDefault="005D46D7" w:rsidP="005D46D7">
      <w:pPr>
        <w:overflowPunct/>
        <w:autoSpaceDE/>
        <w:autoSpaceDN/>
        <w:adjustRightInd/>
        <w:spacing w:after="0"/>
        <w:textAlignment w:val="auto"/>
      </w:pPr>
    </w:p>
    <w:p w14:paraId="52080A98" w14:textId="77777777" w:rsidR="00330336" w:rsidRDefault="00330336" w:rsidP="005D46D7">
      <w:pPr>
        <w:overflowPunct/>
        <w:autoSpaceDE/>
        <w:autoSpaceDN/>
        <w:adjustRightInd/>
        <w:spacing w:after="0"/>
        <w:textAlignment w:val="auto"/>
      </w:pPr>
    </w:p>
    <w:p w14:paraId="13CAF894" w14:textId="422706F6" w:rsidR="005D46D7" w:rsidRDefault="00330336" w:rsidP="005D46D7">
      <w:pPr>
        <w:overflowPunct/>
        <w:autoSpaceDE/>
        <w:autoSpaceDN/>
        <w:adjustRightInd/>
        <w:spacing w:after="0"/>
        <w:textAlignment w:val="auto"/>
      </w:pPr>
      <w:r>
        <w:t>Many</w:t>
      </w:r>
      <w:r w:rsidR="005D46D7">
        <w:t xml:space="preserve"> agreements impacting the RF simulation assumptions were made in </w:t>
      </w:r>
      <w:r>
        <w:t xml:space="preserve">also </w:t>
      </w:r>
      <w:r w:rsidR="005D46D7">
        <w:t>RAN4 #104bis-e</w:t>
      </w:r>
      <w:r w:rsidR="00630E8F">
        <w:t xml:space="preserve"> and RAN4 #106</w:t>
      </w:r>
      <w:r w:rsidR="005D46D7">
        <w:t>.</w:t>
      </w:r>
    </w:p>
    <w:p w14:paraId="6CAF0B85" w14:textId="77777777" w:rsidR="005D46D7" w:rsidRPr="009773B5" w:rsidRDefault="005D46D7" w:rsidP="005D46D7">
      <w:pPr>
        <w:overflowPunct/>
        <w:autoSpaceDE/>
        <w:autoSpaceDN/>
        <w:adjustRightInd/>
        <w:spacing w:after="0"/>
        <w:textAlignment w:val="auto"/>
      </w:pPr>
    </w:p>
    <w:p w14:paraId="5760AF2C" w14:textId="77777777" w:rsidR="005D46D7" w:rsidRDefault="005D46D7" w:rsidP="005D46D7">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w:t>
      </w:r>
    </w:p>
    <w:p w14:paraId="332D0786" w14:textId="77777777" w:rsidR="005D46D7" w:rsidRDefault="005D46D7" w:rsidP="005D46D7">
      <w:pPr>
        <w:pStyle w:val="ListParagraph"/>
        <w:numPr>
          <w:ilvl w:val="0"/>
          <w:numId w:val="10"/>
        </w:numPr>
        <w:spacing w:after="0"/>
        <w:contextualSpacing w:val="0"/>
        <w:rPr>
          <w:i/>
          <w:iCs/>
          <w:color w:val="0070C0"/>
          <w:lang w:eastAsia="zh-CN"/>
        </w:rPr>
      </w:pPr>
      <w:r w:rsidRPr="00DC7ED3">
        <w:rPr>
          <w:i/>
          <w:iCs/>
          <w:color w:val="0070C0"/>
          <w:lang w:eastAsia="zh-CN"/>
        </w:rPr>
        <w:t>For performance evaluation, consider symmetric extension for FDSS with spectrum extension. If consideration of asymmetric extension is needed or not is discussed depending on RAN1 input.</w:t>
      </w:r>
    </w:p>
    <w:p w14:paraId="784C263B" w14:textId="77777777" w:rsidR="00BD1C87" w:rsidRDefault="00BD1C87" w:rsidP="00BD1C87">
      <w:pPr>
        <w:spacing w:after="0"/>
        <w:rPr>
          <w:i/>
          <w:iCs/>
          <w:color w:val="0070C0"/>
          <w:lang w:eastAsia="zh-CN"/>
        </w:rPr>
      </w:pPr>
    </w:p>
    <w:p w14:paraId="4BCEFA48" w14:textId="77777777" w:rsidR="00AA508E" w:rsidRDefault="00AA508E" w:rsidP="00AA508E">
      <w:pPr>
        <w:spacing w:after="0"/>
        <w:rPr>
          <w:lang w:eastAsia="zh-CN"/>
        </w:rPr>
      </w:pPr>
      <w:r w:rsidRPr="003C3FB5">
        <w:rPr>
          <w:b/>
          <w:highlight w:val="green"/>
          <w:lang w:eastAsia="zh-CN"/>
        </w:rPr>
        <w:t>Agreement</w:t>
      </w:r>
      <w:r>
        <w:rPr>
          <w:lang w:eastAsia="zh-CN"/>
        </w:rPr>
        <w:t xml:space="preserve">: </w:t>
      </w:r>
    </w:p>
    <w:p w14:paraId="5E647026" w14:textId="77777777" w:rsidR="00AA508E" w:rsidRPr="00317143" w:rsidRDefault="00AA508E" w:rsidP="00AA508E">
      <w:pPr>
        <w:pStyle w:val="ListParagraph"/>
        <w:numPr>
          <w:ilvl w:val="0"/>
          <w:numId w:val="20"/>
        </w:numPr>
        <w:jc w:val="both"/>
        <w:rPr>
          <w:rStyle w:val="normaltextrun"/>
          <w:i/>
          <w:iCs/>
          <w:color w:val="0070C0"/>
        </w:rPr>
      </w:pPr>
      <w:r w:rsidRPr="00317143">
        <w:rPr>
          <w:rStyle w:val="normaltextrun"/>
          <w:i/>
          <w:iCs/>
          <w:color w:val="0070C0"/>
        </w:rPr>
        <w:t>QPSK is the targeted modulation for further coverage enhancements</w:t>
      </w:r>
    </w:p>
    <w:p w14:paraId="4E2F5365" w14:textId="77777777" w:rsidR="00AA508E" w:rsidRPr="00317143" w:rsidRDefault="00AA508E" w:rsidP="00AA508E">
      <w:pPr>
        <w:pStyle w:val="ListParagraph"/>
        <w:numPr>
          <w:ilvl w:val="1"/>
          <w:numId w:val="20"/>
        </w:numPr>
        <w:jc w:val="both"/>
        <w:rPr>
          <w:rStyle w:val="normaltextrun"/>
          <w:i/>
          <w:iCs/>
          <w:color w:val="0070C0"/>
        </w:rPr>
      </w:pPr>
      <w:r w:rsidRPr="00317143">
        <w:rPr>
          <w:rStyle w:val="normaltextrun"/>
          <w:i/>
          <w:iCs/>
          <w:color w:val="0070C0"/>
        </w:rPr>
        <w:t>At least for simulation study</w:t>
      </w:r>
    </w:p>
    <w:p w14:paraId="089F319F" w14:textId="77777777" w:rsidR="00AA508E" w:rsidRPr="00317143" w:rsidRDefault="00AA508E" w:rsidP="00AA508E">
      <w:pPr>
        <w:pStyle w:val="ListParagraph"/>
        <w:numPr>
          <w:ilvl w:val="0"/>
          <w:numId w:val="20"/>
        </w:numPr>
        <w:jc w:val="both"/>
        <w:rPr>
          <w:rStyle w:val="normaltextrun"/>
          <w:i/>
          <w:iCs/>
          <w:color w:val="0070C0"/>
        </w:rPr>
      </w:pPr>
      <w:r w:rsidRPr="00317143">
        <w:rPr>
          <w:rStyle w:val="normaltextrun"/>
          <w:i/>
          <w:iCs/>
          <w:color w:val="0070C0"/>
        </w:rPr>
        <w:t>RAN4 shall prioritizes DFT-S-OFDM as a solution for coverage enhancements</w:t>
      </w:r>
    </w:p>
    <w:p w14:paraId="5E3F51C3" w14:textId="77777777" w:rsidR="00AA508E" w:rsidRPr="00317143" w:rsidRDefault="00AA508E" w:rsidP="00AA508E">
      <w:pPr>
        <w:pStyle w:val="ListParagraph"/>
        <w:numPr>
          <w:ilvl w:val="1"/>
          <w:numId w:val="20"/>
        </w:numPr>
        <w:jc w:val="both"/>
        <w:rPr>
          <w:rStyle w:val="normaltextrun"/>
          <w:i/>
          <w:iCs/>
          <w:color w:val="0070C0"/>
        </w:rPr>
      </w:pPr>
      <w:r w:rsidRPr="00317143">
        <w:rPr>
          <w:rStyle w:val="normaltextrun"/>
          <w:i/>
          <w:iCs/>
          <w:color w:val="0070C0"/>
        </w:rPr>
        <w:t>FSS on CP-OFDM if companies can show gains</w:t>
      </w:r>
    </w:p>
    <w:p w14:paraId="3E309E1A" w14:textId="77777777" w:rsidR="00AA508E" w:rsidRPr="00317143" w:rsidRDefault="00AA508E" w:rsidP="00AA508E">
      <w:pPr>
        <w:pStyle w:val="ListParagraph"/>
        <w:numPr>
          <w:ilvl w:val="0"/>
          <w:numId w:val="20"/>
        </w:numPr>
        <w:jc w:val="both"/>
        <w:rPr>
          <w:rStyle w:val="normaltextrun"/>
          <w:i/>
          <w:iCs/>
          <w:color w:val="0070C0"/>
        </w:rPr>
      </w:pPr>
      <w:r w:rsidRPr="00317143">
        <w:rPr>
          <w:rStyle w:val="normaltextrun"/>
          <w:i/>
          <w:iCs/>
          <w:color w:val="0070C0"/>
        </w:rPr>
        <w:t>RAN4 shall evaluate both FR1 and FR2 scenarios.</w:t>
      </w:r>
    </w:p>
    <w:p w14:paraId="6A2E1360" w14:textId="77777777" w:rsidR="00AA508E" w:rsidRPr="00317143" w:rsidRDefault="00AA508E" w:rsidP="00AA508E">
      <w:pPr>
        <w:pStyle w:val="ListParagraph"/>
        <w:numPr>
          <w:ilvl w:val="0"/>
          <w:numId w:val="20"/>
        </w:numPr>
        <w:jc w:val="both"/>
        <w:rPr>
          <w:rStyle w:val="normaltextrun"/>
          <w:i/>
          <w:iCs/>
          <w:color w:val="0070C0"/>
        </w:rPr>
      </w:pPr>
      <w:r w:rsidRPr="00317143">
        <w:rPr>
          <w:rStyle w:val="normaltextrun"/>
          <w:i/>
          <w:iCs/>
          <w:color w:val="0070C0"/>
        </w:rPr>
        <w:t>RAN4 shall not consider other channels and signals (than PUSCH and the associated DMRS)</w:t>
      </w:r>
    </w:p>
    <w:p w14:paraId="04AA321B" w14:textId="77777777" w:rsidR="00AA508E" w:rsidRPr="00317143" w:rsidRDefault="00AA508E" w:rsidP="00AA508E">
      <w:pPr>
        <w:pStyle w:val="ListParagraph"/>
        <w:numPr>
          <w:ilvl w:val="0"/>
          <w:numId w:val="20"/>
        </w:numPr>
        <w:jc w:val="both"/>
        <w:rPr>
          <w:rStyle w:val="normaltextrun"/>
          <w:i/>
          <w:iCs/>
          <w:color w:val="0070C0"/>
        </w:rPr>
      </w:pPr>
      <w:r w:rsidRPr="00317143">
        <w:rPr>
          <w:rStyle w:val="normaltextrun"/>
          <w:i/>
          <w:iCs/>
          <w:color w:val="0070C0"/>
        </w:rPr>
        <w:t>RAN4 shall not consider intra band UL CA scenario in Rel-18 WI</w:t>
      </w:r>
    </w:p>
    <w:p w14:paraId="5FBCD7C5" w14:textId="77777777" w:rsidR="00AA508E" w:rsidRDefault="00AA508E" w:rsidP="005D46D7">
      <w:pPr>
        <w:pStyle w:val="ListParagraph"/>
        <w:spacing w:after="0"/>
        <w:ind w:left="936"/>
        <w:contextualSpacing w:val="0"/>
        <w:rPr>
          <w:i/>
          <w:iCs/>
          <w:color w:val="0070C0"/>
          <w:lang w:eastAsia="zh-CN"/>
        </w:rPr>
      </w:pPr>
    </w:p>
    <w:p w14:paraId="53CE0FF8" w14:textId="2FF406D6" w:rsidR="00C11275" w:rsidRDefault="002D18E9" w:rsidP="00C11275">
      <w:pPr>
        <w:overflowPunct/>
        <w:autoSpaceDE/>
        <w:autoSpaceDN/>
        <w:adjustRightInd/>
        <w:spacing w:after="0"/>
        <w:textAlignment w:val="auto"/>
      </w:pPr>
      <w:r>
        <w:t>Finally, t</w:t>
      </w:r>
      <w:r w:rsidR="0080686E">
        <w:t>he following agreement</w:t>
      </w:r>
      <w:r w:rsidR="00706E5A">
        <w:t>s</w:t>
      </w:r>
      <w:r w:rsidR="0080686E">
        <w:t xml:space="preserve"> w</w:t>
      </w:r>
      <w:r w:rsidR="00706E5A">
        <w:t>ere</w:t>
      </w:r>
      <w:r w:rsidR="0080686E">
        <w:t xml:space="preserve"> made in RAN4 #106bis-e</w:t>
      </w:r>
      <w:r w:rsidR="00C11275">
        <w:t>.</w:t>
      </w:r>
    </w:p>
    <w:p w14:paraId="23476F24" w14:textId="77777777" w:rsidR="00C11275" w:rsidRPr="009773B5" w:rsidRDefault="00C11275" w:rsidP="00C11275">
      <w:pPr>
        <w:overflowPunct/>
        <w:autoSpaceDE/>
        <w:autoSpaceDN/>
        <w:adjustRightInd/>
        <w:spacing w:after="0"/>
        <w:textAlignment w:val="auto"/>
      </w:pPr>
    </w:p>
    <w:p w14:paraId="067F8DF3" w14:textId="77777777" w:rsidR="00C11275" w:rsidRDefault="00C11275" w:rsidP="00C11275">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w:t>
      </w:r>
    </w:p>
    <w:p w14:paraId="5BBCD0E6" w14:textId="77777777" w:rsidR="00220675" w:rsidRPr="00220675" w:rsidRDefault="00220675" w:rsidP="00220675">
      <w:pPr>
        <w:pStyle w:val="ListParagraph"/>
        <w:numPr>
          <w:ilvl w:val="0"/>
          <w:numId w:val="10"/>
        </w:numPr>
        <w:spacing w:after="0"/>
        <w:rPr>
          <w:i/>
          <w:iCs/>
          <w:color w:val="0070C0"/>
          <w:lang w:eastAsia="zh-CN"/>
        </w:rPr>
      </w:pPr>
      <w:r w:rsidRPr="00220675">
        <w:rPr>
          <w:i/>
          <w:iCs/>
          <w:color w:val="0070C0"/>
          <w:lang w:eastAsia="zh-CN"/>
        </w:rPr>
        <w:t>Use the following equation as the baseline</w:t>
      </w:r>
    </w:p>
    <w:p w14:paraId="75A6F04D" w14:textId="77777777" w:rsidR="00220675" w:rsidRPr="00220675" w:rsidRDefault="00220675" w:rsidP="00220675">
      <w:pPr>
        <w:pStyle w:val="ListParagraph"/>
        <w:numPr>
          <w:ilvl w:val="1"/>
          <w:numId w:val="10"/>
        </w:numPr>
        <w:spacing w:after="0"/>
        <w:rPr>
          <w:i/>
          <w:iCs/>
          <w:color w:val="0070C0"/>
          <w:lang w:eastAsia="zh-CN"/>
        </w:rPr>
      </w:pPr>
      <w:r w:rsidRPr="00220675">
        <w:rPr>
          <w:i/>
          <w:iCs/>
          <w:color w:val="0070C0"/>
          <w:lang w:eastAsia="zh-CN"/>
        </w:rPr>
        <w:t>Net Gain [dB]=(Pout_(Filter i)-Pout_Ref )+(SNR10%_Ref-SNR10%_(Filter i) )</w:t>
      </w:r>
    </w:p>
    <w:p w14:paraId="205DB7A1" w14:textId="77777777" w:rsidR="00220675" w:rsidRPr="00220675" w:rsidRDefault="00220675" w:rsidP="00706E5A">
      <w:pPr>
        <w:pStyle w:val="ListParagraph"/>
        <w:numPr>
          <w:ilvl w:val="1"/>
          <w:numId w:val="10"/>
        </w:numPr>
        <w:spacing w:after="0"/>
        <w:rPr>
          <w:i/>
          <w:iCs/>
          <w:color w:val="0070C0"/>
          <w:lang w:eastAsia="zh-CN"/>
        </w:rPr>
      </w:pPr>
      <w:r w:rsidRPr="00220675">
        <w:rPr>
          <w:i/>
          <w:iCs/>
          <w:color w:val="0070C0"/>
          <w:lang w:eastAsia="zh-CN"/>
        </w:rPr>
        <w:t>Where Pout_(Filter i) is the achieved (TX) output power of the filtered  waveform being compared against the reference, Pout_Ref is the output power of the reference, SNR10%_Ref is the required SNR to achieve 10% BLER with the reference, and SNR10%_(Filter i) is the required SNR to achieve 10% BLER using the filtered waveform being compared against the reference.</w:t>
      </w:r>
    </w:p>
    <w:p w14:paraId="465A667E" w14:textId="77777777" w:rsidR="00220675" w:rsidRPr="00220675" w:rsidRDefault="00220675" w:rsidP="00220675">
      <w:pPr>
        <w:pStyle w:val="ListParagraph"/>
        <w:numPr>
          <w:ilvl w:val="0"/>
          <w:numId w:val="10"/>
        </w:numPr>
        <w:spacing w:after="0"/>
        <w:rPr>
          <w:i/>
          <w:iCs/>
          <w:color w:val="0070C0"/>
          <w:lang w:eastAsia="zh-CN"/>
        </w:rPr>
      </w:pPr>
      <w:r w:rsidRPr="00220675">
        <w:rPr>
          <w:i/>
          <w:iCs/>
          <w:color w:val="0070C0"/>
          <w:lang w:eastAsia="zh-CN"/>
        </w:rPr>
        <w:t>Use the following equation when providing the results for net gain</w:t>
      </w:r>
    </w:p>
    <w:p w14:paraId="151AC2CC" w14:textId="77777777" w:rsidR="00220675" w:rsidRPr="00D84ECD" w:rsidRDefault="00220675" w:rsidP="00220675">
      <w:pPr>
        <w:pStyle w:val="ListParagraph"/>
        <w:numPr>
          <w:ilvl w:val="1"/>
          <w:numId w:val="10"/>
        </w:numPr>
        <w:spacing w:after="0"/>
        <w:rPr>
          <w:i/>
          <w:iCs/>
          <w:color w:val="0070C0"/>
          <w:lang w:val="da-DK" w:eastAsia="zh-CN"/>
        </w:rPr>
      </w:pPr>
      <w:r w:rsidRPr="00D84ECD">
        <w:rPr>
          <w:i/>
          <w:iCs/>
          <w:color w:val="0070C0"/>
          <w:lang w:val="da-DK" w:eastAsia="zh-CN"/>
        </w:rPr>
        <w:t>Net Gain [dB]=-DOPR_M0 +(SNR10%_Ref-SNR10%_(Filter i) )</w:t>
      </w:r>
    </w:p>
    <w:p w14:paraId="758E36A7" w14:textId="77777777" w:rsidR="00706E5A" w:rsidRPr="00D84ECD" w:rsidRDefault="00706E5A" w:rsidP="00706E5A">
      <w:pPr>
        <w:spacing w:after="0"/>
        <w:rPr>
          <w:b/>
          <w:highlight w:val="green"/>
          <w:lang w:val="da-DK" w:eastAsia="zh-CN"/>
        </w:rPr>
      </w:pPr>
    </w:p>
    <w:p w14:paraId="16E1B03F" w14:textId="5B34041A" w:rsidR="00706E5A" w:rsidRDefault="00706E5A" w:rsidP="00706E5A">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w:t>
      </w:r>
    </w:p>
    <w:p w14:paraId="592C2A33" w14:textId="6BAD3E85" w:rsidR="00706E5A" w:rsidRPr="00220675" w:rsidRDefault="00555E43" w:rsidP="00555E43">
      <w:pPr>
        <w:pStyle w:val="ListParagraph"/>
        <w:numPr>
          <w:ilvl w:val="0"/>
          <w:numId w:val="10"/>
        </w:numPr>
        <w:spacing w:after="0"/>
        <w:rPr>
          <w:i/>
          <w:iCs/>
          <w:color w:val="0070C0"/>
          <w:lang w:eastAsia="zh-CN"/>
        </w:rPr>
      </w:pPr>
      <w:r w:rsidRPr="00555E43">
        <w:rPr>
          <w:i/>
          <w:iCs/>
          <w:color w:val="0070C0"/>
          <w:lang w:eastAsia="zh-CN"/>
        </w:rPr>
        <w:t>For evaluations, RAN4 should consider the spectrum extension factor (α) as: 0 (reference), 0.25, 0.111 (1/9), 0.125 and 0.375</w:t>
      </w:r>
      <w:r w:rsidR="00706E5A" w:rsidRPr="00220675">
        <w:rPr>
          <w:i/>
          <w:iCs/>
          <w:color w:val="0070C0"/>
          <w:lang w:eastAsia="zh-CN"/>
        </w:rPr>
        <w:t>)</w:t>
      </w:r>
    </w:p>
    <w:p w14:paraId="66755CE5" w14:textId="584E8A8D" w:rsidR="00C11275" w:rsidRDefault="00C11275" w:rsidP="00220675">
      <w:pPr>
        <w:pStyle w:val="ListParagraph"/>
        <w:spacing w:after="0"/>
        <w:ind w:left="1080"/>
        <w:contextualSpacing w:val="0"/>
        <w:rPr>
          <w:i/>
          <w:iCs/>
          <w:color w:val="0070C0"/>
          <w:lang w:eastAsia="zh-CN"/>
        </w:rPr>
      </w:pPr>
    </w:p>
    <w:p w14:paraId="4B2F129A" w14:textId="2C66AF66" w:rsidR="005D46D7" w:rsidRDefault="00C364B5" w:rsidP="005D46D7">
      <w:pPr>
        <w:spacing w:after="0"/>
        <w:rPr>
          <w:b/>
          <w:highlight w:val="green"/>
          <w:lang w:eastAsia="zh-CN"/>
        </w:rPr>
      </w:pPr>
      <w:r>
        <w:t xml:space="preserve">In addition to RAN4 agreements, the simulation parameters have been discussed in RAN1. Some of them impact also in </w:t>
      </w:r>
      <w:r w:rsidR="00BD1C87">
        <w:t xml:space="preserve">RAN4 </w:t>
      </w:r>
      <w:r>
        <w:t xml:space="preserve">side [8]. </w:t>
      </w:r>
    </w:p>
    <w:p w14:paraId="1477D60C" w14:textId="14B4B2B6" w:rsidR="00467DBB" w:rsidRDefault="002F1940" w:rsidP="00467DBB">
      <w:pPr>
        <w:pStyle w:val="Heading1"/>
        <w:rPr>
          <w:rStyle w:val="normaltextrun"/>
        </w:rPr>
      </w:pPr>
      <w:r>
        <w:lastRenderedPageBreak/>
        <w:t>2</w:t>
      </w:r>
      <w:r>
        <w:tab/>
      </w:r>
      <w:r w:rsidR="006C15E8">
        <w:t>Discussion</w:t>
      </w:r>
    </w:p>
    <w:p w14:paraId="18432BB6" w14:textId="77777777" w:rsidR="00AB6BAD" w:rsidRDefault="002034AD" w:rsidP="002034AD">
      <w:pPr>
        <w:spacing w:after="0"/>
        <w:rPr>
          <w:rStyle w:val="normaltextrun"/>
        </w:rPr>
      </w:pPr>
      <w:r>
        <w:rPr>
          <w:rStyle w:val="normaltextrun"/>
        </w:rPr>
        <w:t xml:space="preserve">As shown in Section 1, there has been considerable progress in defining the evaluation assumptions in both RAN1 and RAN4. Based on those, the assumptions behind LLS (RAN1) and RF simulations (RAN4) seem to be well aligned. </w:t>
      </w:r>
    </w:p>
    <w:p w14:paraId="57E08CA2" w14:textId="77777777" w:rsidR="002040FA" w:rsidRDefault="002040FA" w:rsidP="002034AD">
      <w:pPr>
        <w:spacing w:after="0"/>
        <w:rPr>
          <w:rStyle w:val="normaltextrun"/>
        </w:rPr>
      </w:pPr>
    </w:p>
    <w:p w14:paraId="3205B885" w14:textId="024F60D4" w:rsidR="00E50F12" w:rsidRDefault="00E50F12" w:rsidP="002034AD">
      <w:pPr>
        <w:spacing w:after="0"/>
        <w:rPr>
          <w:rStyle w:val="normaltextrun"/>
        </w:rPr>
      </w:pPr>
      <w:r>
        <w:rPr>
          <w:rStyle w:val="normaltextrun"/>
        </w:rPr>
        <w:t xml:space="preserve">On top of those, </w:t>
      </w:r>
      <w:r w:rsidR="00CA785D">
        <w:rPr>
          <w:rStyle w:val="normaltextrun"/>
        </w:rPr>
        <w:t>RAN4 #106bis-e made the following agreement:</w:t>
      </w:r>
    </w:p>
    <w:p w14:paraId="0E741934" w14:textId="77777777" w:rsidR="00E50F12" w:rsidRDefault="00E50F12" w:rsidP="002034AD">
      <w:pPr>
        <w:spacing w:after="0"/>
        <w:rPr>
          <w:rStyle w:val="normaltextrun"/>
        </w:rPr>
      </w:pPr>
    </w:p>
    <w:p w14:paraId="57168741" w14:textId="77777777" w:rsidR="00E50F12" w:rsidRPr="003C3FB5" w:rsidRDefault="00E50F12" w:rsidP="00E50F12">
      <w:pPr>
        <w:spacing w:after="0"/>
        <w:rPr>
          <w:b/>
          <w:bCs/>
          <w:color w:val="0070C0"/>
          <w:szCs w:val="24"/>
          <w:highlight w:val="green"/>
          <w:lang w:eastAsia="zh-CN"/>
        </w:rPr>
      </w:pPr>
      <w:r w:rsidRPr="003C3FB5">
        <w:rPr>
          <w:b/>
          <w:highlight w:val="green"/>
          <w:lang w:eastAsia="zh-CN"/>
        </w:rPr>
        <w:t>Agreement</w:t>
      </w:r>
      <w:r w:rsidRPr="003C3FB5">
        <w:rPr>
          <w:highlight w:val="green"/>
          <w:lang w:eastAsia="zh-CN"/>
        </w:rPr>
        <w:t>:</w:t>
      </w:r>
    </w:p>
    <w:p w14:paraId="164FA54D" w14:textId="77777777" w:rsidR="00E50F12" w:rsidRPr="00E50F12" w:rsidRDefault="00E50F12" w:rsidP="00E50F12">
      <w:pPr>
        <w:pStyle w:val="ListParagraph"/>
        <w:numPr>
          <w:ilvl w:val="0"/>
          <w:numId w:val="21"/>
        </w:numPr>
        <w:spacing w:after="0"/>
        <w:jc w:val="both"/>
        <w:rPr>
          <w:rFonts w:eastAsia="Yu Mincho"/>
          <w:i/>
          <w:color w:val="0070C0"/>
          <w:sz w:val="18"/>
          <w:szCs w:val="18"/>
          <w:lang w:val="en-US" w:eastAsia="zh-CN"/>
        </w:rPr>
      </w:pPr>
      <w:r w:rsidRPr="00E50F12">
        <w:rPr>
          <w:rFonts w:eastAsia="Yu Mincho"/>
          <w:i/>
          <w:color w:val="0070C0"/>
          <w:sz w:val="18"/>
          <w:szCs w:val="18"/>
          <w:lang w:val="en-US" w:eastAsia="zh-CN"/>
        </w:rPr>
        <w:t xml:space="preserve">RAN4 agrees to analyse provided simulation results as attached to this WF via Excel and provide conclusions based on these at RAN4#107. </w:t>
      </w:r>
    </w:p>
    <w:p w14:paraId="088548E7" w14:textId="77777777" w:rsidR="00E50F12" w:rsidRPr="004417E7" w:rsidRDefault="00E50F12" w:rsidP="00E50F12">
      <w:pPr>
        <w:pStyle w:val="ListParagraph"/>
        <w:numPr>
          <w:ilvl w:val="1"/>
          <w:numId w:val="21"/>
        </w:numPr>
        <w:spacing w:after="0"/>
        <w:jc w:val="both"/>
        <w:rPr>
          <w:rFonts w:eastAsia="Yu Mincho"/>
          <w:i/>
          <w:color w:val="0070C0"/>
          <w:sz w:val="18"/>
          <w:szCs w:val="18"/>
          <w:lang w:val="en-US" w:eastAsia="zh-CN"/>
        </w:rPr>
      </w:pPr>
      <w:r w:rsidRPr="004417E7">
        <w:rPr>
          <w:rFonts w:eastAsia="Yu Mincho"/>
          <w:i/>
          <w:color w:val="0070C0"/>
          <w:sz w:val="18"/>
          <w:szCs w:val="18"/>
          <w:lang w:val="en-US" w:eastAsia="zh-CN"/>
        </w:rPr>
        <w:t>It is expected a decision on selecting the Rel-18 MPR/PAR reduction solution(s) according to the WID can be taken at RAN4#107</w:t>
      </w:r>
    </w:p>
    <w:p w14:paraId="392434E6" w14:textId="77777777" w:rsidR="002040FA" w:rsidRPr="00E50F12" w:rsidRDefault="002040FA" w:rsidP="002034AD">
      <w:pPr>
        <w:spacing w:after="0"/>
        <w:rPr>
          <w:rStyle w:val="normaltextrun"/>
          <w:lang w:val="en-US"/>
        </w:rPr>
      </w:pPr>
    </w:p>
    <w:p w14:paraId="20516E70" w14:textId="77777777" w:rsidR="00AB6BAD" w:rsidRDefault="00AB6BAD" w:rsidP="002034AD">
      <w:pPr>
        <w:spacing w:after="0"/>
        <w:rPr>
          <w:rStyle w:val="normaltextrun"/>
        </w:rPr>
      </w:pPr>
    </w:p>
    <w:p w14:paraId="1A65DECD" w14:textId="5DD32998" w:rsidR="002034AD" w:rsidRDefault="00D04324" w:rsidP="002034AD">
      <w:pPr>
        <w:spacing w:after="0"/>
        <w:rPr>
          <w:rStyle w:val="normaltextrun"/>
        </w:rPr>
      </w:pPr>
      <w:r>
        <w:rPr>
          <w:rStyle w:val="normaltextrun"/>
          <w:color w:val="000000"/>
          <w:shd w:val="clear" w:color="auto" w:fill="FFFFFF"/>
        </w:rPr>
        <w:t>Based on the progress</w:t>
      </w:r>
      <w:r w:rsidR="0060110A">
        <w:rPr>
          <w:rStyle w:val="normaltextrun"/>
          <w:color w:val="000000"/>
          <w:shd w:val="clear" w:color="auto" w:fill="FFFFFF"/>
        </w:rPr>
        <w:t xml:space="preserve"> until now</w:t>
      </w:r>
      <w:r w:rsidR="00DF3151">
        <w:rPr>
          <w:rStyle w:val="normaltextrun"/>
          <w:color w:val="000000"/>
          <w:shd w:val="clear" w:color="auto" w:fill="FFFFFF"/>
        </w:rPr>
        <w:t>, we make the following observation, and proposal:</w:t>
      </w:r>
    </w:p>
    <w:p w14:paraId="51212FD8" w14:textId="77777777" w:rsidR="002034AD" w:rsidRDefault="002034AD" w:rsidP="002034AD">
      <w:pPr>
        <w:pStyle w:val="ListParagraph"/>
        <w:jc w:val="both"/>
        <w:rPr>
          <w:rStyle w:val="normaltextrun"/>
        </w:rPr>
      </w:pPr>
    </w:p>
    <w:p w14:paraId="0135555A" w14:textId="6FC3D154" w:rsidR="002034AD" w:rsidRDefault="002034AD" w:rsidP="002034AD">
      <w:pPr>
        <w:spacing w:after="0"/>
        <w:jc w:val="both"/>
        <w:rPr>
          <w:rStyle w:val="normaltextrun"/>
          <w:i/>
          <w:iCs/>
        </w:rPr>
      </w:pPr>
      <w:r>
        <w:rPr>
          <w:b/>
          <w:i/>
        </w:rPr>
        <w:t>Observation 1</w:t>
      </w:r>
      <w:r w:rsidRPr="6395B05F">
        <w:rPr>
          <w:color w:val="000000" w:themeColor="text1"/>
        </w:rPr>
        <w:t xml:space="preserve">: </w:t>
      </w:r>
      <w:r w:rsidR="00780654">
        <w:rPr>
          <w:rStyle w:val="normaltextrun"/>
          <w:i/>
          <w:iCs/>
        </w:rPr>
        <w:t xml:space="preserve">RF Simulation parameters are </w:t>
      </w:r>
      <w:r w:rsidR="00446205">
        <w:rPr>
          <w:rStyle w:val="normaltextrun"/>
          <w:i/>
          <w:iCs/>
        </w:rPr>
        <w:t xml:space="preserve">well aligned between RAN1 &amp; RAN4, as well as between different companies. </w:t>
      </w:r>
    </w:p>
    <w:p w14:paraId="4F38B899" w14:textId="77777777" w:rsidR="00371034" w:rsidRDefault="00371034" w:rsidP="00777BF0">
      <w:pPr>
        <w:pStyle w:val="paragraph"/>
        <w:spacing w:before="0" w:beforeAutospacing="0" w:after="0" w:afterAutospacing="0"/>
        <w:textAlignment w:val="baseline"/>
        <w:rPr>
          <w:rStyle w:val="normaltextrun"/>
          <w:b/>
          <w:bCs/>
          <w:sz w:val="20"/>
          <w:szCs w:val="20"/>
          <w:u w:val="single"/>
        </w:rPr>
      </w:pPr>
    </w:p>
    <w:p w14:paraId="540CA81E" w14:textId="096F0A17" w:rsidR="00446205" w:rsidRDefault="00446205" w:rsidP="00446205">
      <w:pPr>
        <w:spacing w:after="0"/>
        <w:jc w:val="both"/>
        <w:rPr>
          <w:rStyle w:val="normaltextrun"/>
          <w:i/>
          <w:iCs/>
        </w:rPr>
      </w:pPr>
      <w:r>
        <w:rPr>
          <w:b/>
          <w:i/>
        </w:rPr>
        <w:t>Proposal 1</w:t>
      </w:r>
      <w:r w:rsidRPr="6395B05F">
        <w:rPr>
          <w:color w:val="000000" w:themeColor="text1"/>
        </w:rPr>
        <w:t xml:space="preserve">: </w:t>
      </w:r>
      <w:r>
        <w:rPr>
          <w:rStyle w:val="normaltextrun"/>
          <w:i/>
          <w:iCs/>
        </w:rPr>
        <w:t xml:space="preserve">No further discussion </w:t>
      </w:r>
      <w:r w:rsidR="006B6B99">
        <w:rPr>
          <w:rStyle w:val="normaltextrun"/>
          <w:i/>
          <w:iCs/>
        </w:rPr>
        <w:t xml:space="preserve">is needed for </w:t>
      </w:r>
      <w:r w:rsidR="006B6B99" w:rsidRPr="006B6B99">
        <w:rPr>
          <w:rStyle w:val="normaltextrun"/>
          <w:i/>
          <w:iCs/>
        </w:rPr>
        <w:t>RF simulation parameters for MPR/PAR evaluations</w:t>
      </w:r>
    </w:p>
    <w:p w14:paraId="60A5F02E" w14:textId="77777777" w:rsidR="00446205" w:rsidRDefault="00446205" w:rsidP="00777BF0">
      <w:pPr>
        <w:pStyle w:val="paragraph"/>
        <w:spacing w:before="0" w:beforeAutospacing="0" w:after="0" w:afterAutospacing="0"/>
        <w:textAlignment w:val="baseline"/>
        <w:rPr>
          <w:rStyle w:val="normaltextrun"/>
          <w:b/>
          <w:bCs/>
          <w:sz w:val="20"/>
          <w:szCs w:val="20"/>
          <w:u w:val="single"/>
        </w:rPr>
      </w:pPr>
    </w:p>
    <w:p w14:paraId="4505635A" w14:textId="080D5F3F" w:rsidR="002F1940" w:rsidRDefault="007A334D" w:rsidP="00AA7654">
      <w:pPr>
        <w:pStyle w:val="Heading1"/>
        <w:rPr>
          <w:szCs w:val="36"/>
        </w:rPr>
      </w:pPr>
      <w:r>
        <w:rPr>
          <w:szCs w:val="36"/>
        </w:rPr>
        <w:t>3</w:t>
      </w:r>
      <w:r w:rsidR="006D3D88">
        <w:rPr>
          <w:szCs w:val="36"/>
        </w:rPr>
        <w:t>.</w:t>
      </w:r>
      <w:r w:rsidR="002F1940">
        <w:rPr>
          <w:szCs w:val="36"/>
        </w:rPr>
        <w:tab/>
      </w:r>
      <w:bookmarkStart w:id="5" w:name="OLE_LINK53"/>
      <w:bookmarkStart w:id="6" w:name="OLE_LINK54"/>
      <w:r w:rsidR="00AA7654">
        <w:rPr>
          <w:szCs w:val="36"/>
        </w:rPr>
        <w:t>Conclusion</w:t>
      </w:r>
    </w:p>
    <w:p w14:paraId="6120D6D1" w14:textId="333AF2E1" w:rsidR="002E54E0" w:rsidRDefault="002E54E0" w:rsidP="002E54E0">
      <w:pPr>
        <w:spacing w:after="0"/>
        <w:rPr>
          <w:rStyle w:val="normaltextrun"/>
          <w:color w:val="000000"/>
          <w:shd w:val="clear" w:color="auto" w:fill="FFFFFF"/>
          <w:lang w:val="en-US"/>
        </w:rPr>
      </w:pPr>
      <w:r>
        <w:t xml:space="preserve">In this paper we discuss </w:t>
      </w:r>
      <w:r w:rsidR="00643EE9">
        <w:t xml:space="preserve">simulation parameters for RF simulations. Based on the discussion we make the following </w:t>
      </w:r>
      <w:r w:rsidR="00504FEB">
        <w:t xml:space="preserve">observation and </w:t>
      </w:r>
      <w:r w:rsidR="00643EE9">
        <w:t>proposal:</w:t>
      </w:r>
    </w:p>
    <w:p w14:paraId="1466004C" w14:textId="77777777" w:rsidR="009D3B2B" w:rsidRDefault="009D3B2B" w:rsidP="002E54E0">
      <w:pPr>
        <w:spacing w:after="0"/>
      </w:pPr>
    </w:p>
    <w:p w14:paraId="02F54CBA" w14:textId="77777777" w:rsidR="00DF3151" w:rsidRDefault="00DF3151" w:rsidP="00DF3151">
      <w:pPr>
        <w:spacing w:after="0"/>
        <w:jc w:val="both"/>
        <w:rPr>
          <w:rStyle w:val="normaltextrun"/>
          <w:i/>
          <w:iCs/>
        </w:rPr>
      </w:pPr>
      <w:r>
        <w:rPr>
          <w:b/>
          <w:i/>
        </w:rPr>
        <w:t>Observation 1</w:t>
      </w:r>
      <w:r w:rsidRPr="6395B05F">
        <w:rPr>
          <w:color w:val="000000" w:themeColor="text1"/>
        </w:rPr>
        <w:t xml:space="preserve">: </w:t>
      </w:r>
      <w:r>
        <w:rPr>
          <w:rStyle w:val="normaltextrun"/>
          <w:i/>
          <w:iCs/>
        </w:rPr>
        <w:t xml:space="preserve">RF Simulation parameters are well aligned between RAN1 &amp; RAN4, as well as between different companies. </w:t>
      </w:r>
    </w:p>
    <w:p w14:paraId="178D3AD0" w14:textId="77777777" w:rsidR="00DF3151" w:rsidRDefault="00DF3151" w:rsidP="00DF3151">
      <w:pPr>
        <w:pStyle w:val="paragraph"/>
        <w:spacing w:before="0" w:beforeAutospacing="0" w:after="0" w:afterAutospacing="0"/>
        <w:textAlignment w:val="baseline"/>
        <w:rPr>
          <w:rStyle w:val="normaltextrun"/>
          <w:b/>
          <w:bCs/>
          <w:sz w:val="20"/>
          <w:szCs w:val="20"/>
          <w:u w:val="single"/>
        </w:rPr>
      </w:pPr>
    </w:p>
    <w:p w14:paraId="2015FCBB" w14:textId="77777777" w:rsidR="00DF3151" w:rsidRDefault="00DF3151" w:rsidP="00DF3151">
      <w:pPr>
        <w:spacing w:after="0"/>
        <w:jc w:val="both"/>
        <w:rPr>
          <w:rStyle w:val="normaltextrun"/>
          <w:i/>
          <w:iCs/>
        </w:rPr>
      </w:pPr>
      <w:r>
        <w:rPr>
          <w:b/>
          <w:i/>
        </w:rPr>
        <w:t>Proposal 1</w:t>
      </w:r>
      <w:r w:rsidRPr="6395B05F">
        <w:rPr>
          <w:color w:val="000000" w:themeColor="text1"/>
        </w:rPr>
        <w:t xml:space="preserve">: </w:t>
      </w:r>
      <w:r>
        <w:rPr>
          <w:rStyle w:val="normaltextrun"/>
          <w:i/>
          <w:iCs/>
        </w:rPr>
        <w:t xml:space="preserve">No further discussion is needed for </w:t>
      </w:r>
      <w:r w:rsidRPr="006B6B99">
        <w:rPr>
          <w:rStyle w:val="normaltextrun"/>
          <w:i/>
          <w:iCs/>
        </w:rPr>
        <w:t>RF simulation parameters for MPR/PAR evaluations</w:t>
      </w:r>
    </w:p>
    <w:p w14:paraId="15A6974C" w14:textId="77777777" w:rsidR="00E06A12" w:rsidRDefault="00E06A12" w:rsidP="00643EE9">
      <w:pPr>
        <w:pStyle w:val="paragraph"/>
        <w:spacing w:before="0" w:beforeAutospacing="0" w:after="0" w:afterAutospacing="0"/>
        <w:textAlignment w:val="baseline"/>
        <w:rPr>
          <w:b/>
          <w:bCs/>
          <w:i/>
          <w:iCs/>
          <w:sz w:val="20"/>
          <w:szCs w:val="20"/>
        </w:rPr>
      </w:pPr>
    </w:p>
    <w:p w14:paraId="4FEB7888" w14:textId="6968A1E9" w:rsidR="00AA7654" w:rsidRDefault="00AA7654" w:rsidP="00AA7654">
      <w:pPr>
        <w:pStyle w:val="Heading1"/>
      </w:pPr>
      <w:r>
        <w:t>References</w:t>
      </w:r>
    </w:p>
    <w:p w14:paraId="197CAB7D" w14:textId="6F9F661C" w:rsidR="00290FCD" w:rsidRDefault="00290FCD" w:rsidP="00643EE9">
      <w:pPr>
        <w:pStyle w:val="ListParagraph"/>
        <w:numPr>
          <w:ilvl w:val="0"/>
          <w:numId w:val="5"/>
        </w:numPr>
        <w:overflowPunct/>
        <w:autoSpaceDE/>
        <w:autoSpaceDN/>
        <w:adjustRightInd/>
        <w:spacing w:after="0"/>
        <w:textAlignment w:val="auto"/>
        <w:rPr>
          <w:lang w:val="en-US"/>
        </w:rPr>
      </w:pPr>
      <w:bookmarkStart w:id="7" w:name="_Ref67429389"/>
      <w:r>
        <w:rPr>
          <w:lang w:val="en-US"/>
        </w:rPr>
        <w:t>RP-</w:t>
      </w:r>
      <w:r w:rsidR="00276DAC">
        <w:rPr>
          <w:lang w:val="en-US"/>
        </w:rPr>
        <w:t>213579</w:t>
      </w:r>
      <w:r w:rsidR="00DE1B56">
        <w:rPr>
          <w:lang w:val="en-US"/>
        </w:rPr>
        <w:t>, “</w:t>
      </w:r>
      <w:bookmarkEnd w:id="7"/>
      <w:r w:rsidR="00276DAC" w:rsidRPr="00276DAC">
        <w:rPr>
          <w:i/>
          <w:iCs/>
          <w:lang w:val="en-US"/>
        </w:rPr>
        <w:t>New WI: Further NR coverage enhancements</w:t>
      </w:r>
      <w:r w:rsidR="00DE1B56">
        <w:rPr>
          <w:lang w:val="en-US"/>
        </w:rPr>
        <w:t>”</w:t>
      </w:r>
      <w:r>
        <w:rPr>
          <w:lang w:val="en-US"/>
        </w:rPr>
        <w:t xml:space="preserve">, </w:t>
      </w:r>
      <w:r w:rsidR="00276DAC">
        <w:rPr>
          <w:lang w:val="en-US"/>
        </w:rPr>
        <w:t>China Telecom</w:t>
      </w:r>
    </w:p>
    <w:p w14:paraId="661228C7" w14:textId="6707D698" w:rsidR="0074258F" w:rsidRDefault="00F10BAE" w:rsidP="00643EE9">
      <w:pPr>
        <w:pStyle w:val="ListParagraph"/>
        <w:numPr>
          <w:ilvl w:val="0"/>
          <w:numId w:val="5"/>
        </w:numPr>
        <w:overflowPunct/>
        <w:autoSpaceDE/>
        <w:autoSpaceDN/>
        <w:adjustRightInd/>
        <w:spacing w:after="0"/>
        <w:textAlignment w:val="auto"/>
        <w:rPr>
          <w:lang w:val="en-US"/>
        </w:rPr>
      </w:pPr>
      <w:r w:rsidRPr="00F10BAE">
        <w:rPr>
          <w:lang w:val="en-US"/>
        </w:rPr>
        <w:t>R4-2215515</w:t>
      </w:r>
      <w:r w:rsidR="0074258F" w:rsidRPr="00D22158">
        <w:rPr>
          <w:lang w:val="en-US"/>
        </w:rPr>
        <w:t>, “</w:t>
      </w:r>
      <w:r w:rsidR="00F41F61">
        <w:rPr>
          <w:i/>
          <w:iCs/>
          <w:lang w:val="en-US"/>
        </w:rPr>
        <w:t>Enhancements to reduce MPR/PAR</w:t>
      </w:r>
      <w:r w:rsidR="0074258F" w:rsidRPr="00D22158">
        <w:rPr>
          <w:lang w:val="en-US"/>
        </w:rPr>
        <w:t xml:space="preserve">”, Nokia, </w:t>
      </w:r>
      <w:r w:rsidR="002467A3" w:rsidRPr="005C6436">
        <w:t>Nokia</w:t>
      </w:r>
      <w:r w:rsidR="0054739E">
        <w:t xml:space="preserve"> </w:t>
      </w:r>
      <w:r w:rsidR="002467A3" w:rsidRPr="00AD1A0A">
        <w:t>Shanghai Bell</w:t>
      </w:r>
      <w:r w:rsidR="0074258F" w:rsidRPr="00D22158">
        <w:rPr>
          <w:lang w:val="en-US"/>
        </w:rPr>
        <w:t xml:space="preserve"> </w:t>
      </w:r>
    </w:p>
    <w:p w14:paraId="4095A299" w14:textId="32C07EC1" w:rsidR="001F7F2C" w:rsidRPr="001F7F2C" w:rsidRDefault="003A06C1" w:rsidP="00643EE9">
      <w:pPr>
        <w:pStyle w:val="ListParagraph"/>
        <w:numPr>
          <w:ilvl w:val="0"/>
          <w:numId w:val="5"/>
        </w:numPr>
        <w:overflowPunct/>
        <w:autoSpaceDE/>
        <w:autoSpaceDN/>
        <w:adjustRightInd/>
        <w:spacing w:after="0"/>
        <w:textAlignment w:val="auto"/>
        <w:rPr>
          <w:lang w:val="en-US"/>
        </w:rPr>
      </w:pPr>
      <w:hyperlink r:id="rId13" w:history="1">
        <w:r w:rsidR="001F7F2C" w:rsidRPr="009E1AB5">
          <w:t>R4-2217745</w:t>
        </w:r>
      </w:hyperlink>
      <w:r w:rsidR="001F7F2C">
        <w:rPr>
          <w:i/>
          <w:iCs/>
          <w:lang w:val="en-US" w:eastAsia="en-US"/>
        </w:rPr>
        <w:t>, “</w:t>
      </w:r>
      <w:r w:rsidR="001F7F2C" w:rsidRPr="001F7F2C">
        <w:rPr>
          <w:i/>
          <w:iCs/>
          <w:lang w:val="en-US" w:eastAsia="en-US"/>
        </w:rPr>
        <w:t>WF on enhancements to reduce MPR/PAR</w:t>
      </w:r>
      <w:r w:rsidR="001F7F2C">
        <w:rPr>
          <w:lang w:val="en-US" w:eastAsia="en-US"/>
        </w:rPr>
        <w:t xml:space="preserve">”, </w:t>
      </w:r>
      <w:r w:rsidR="001F7F2C" w:rsidRPr="00D22158">
        <w:rPr>
          <w:lang w:val="en-US"/>
        </w:rPr>
        <w:t xml:space="preserve">Nokia, </w:t>
      </w:r>
      <w:r w:rsidR="001F7F2C" w:rsidRPr="00AD1A0A">
        <w:t>Nokia Shanghai Bell</w:t>
      </w:r>
    </w:p>
    <w:p w14:paraId="45CAAEA9" w14:textId="1DCB7D6B" w:rsidR="001F7F2C" w:rsidRPr="00BD64D4" w:rsidRDefault="003A06C1" w:rsidP="00643EE9">
      <w:pPr>
        <w:pStyle w:val="ListParagraph"/>
        <w:numPr>
          <w:ilvl w:val="0"/>
          <w:numId w:val="5"/>
        </w:numPr>
        <w:overflowPunct/>
        <w:autoSpaceDE/>
        <w:autoSpaceDN/>
        <w:adjustRightInd/>
        <w:spacing w:after="0"/>
        <w:textAlignment w:val="auto"/>
        <w:rPr>
          <w:lang w:val="en-US"/>
        </w:rPr>
      </w:pPr>
      <w:hyperlink r:id="rId14" w:history="1">
        <w:r w:rsidR="001F7F2C" w:rsidRPr="009E1AB5">
          <w:t>R1-2210326</w:t>
        </w:r>
      </w:hyperlink>
      <w:r w:rsidR="001F7F2C" w:rsidRPr="009E1AB5">
        <w:t>,</w:t>
      </w:r>
      <w:r w:rsidR="001F7F2C">
        <w:rPr>
          <w:lang w:val="en-US" w:eastAsia="en-US"/>
        </w:rPr>
        <w:t xml:space="preserve"> “</w:t>
      </w:r>
      <w:r w:rsidR="001F7F2C" w:rsidRPr="001F7F2C">
        <w:rPr>
          <w:i/>
          <w:iCs/>
          <w:lang w:val="en-US" w:eastAsia="en-US"/>
        </w:rPr>
        <w:t>Final FL summary of power domain enhancements (AI 9.14.2)</w:t>
      </w:r>
      <w:r w:rsidR="001F7F2C">
        <w:rPr>
          <w:lang w:val="en-US" w:eastAsia="en-US"/>
        </w:rPr>
        <w:t>”, Moderator (</w:t>
      </w:r>
      <w:r w:rsidR="001F7F2C" w:rsidRPr="00D22158">
        <w:rPr>
          <w:lang w:val="en-US"/>
        </w:rPr>
        <w:t xml:space="preserve">Nokia, </w:t>
      </w:r>
      <w:r w:rsidR="001F7F2C" w:rsidRPr="00AD1A0A">
        <w:t>Nokia Shanghai Bell</w:t>
      </w:r>
      <w:r w:rsidR="001F7F2C">
        <w:t>)</w:t>
      </w:r>
    </w:p>
    <w:p w14:paraId="499D6103" w14:textId="22973A67" w:rsidR="00BD64D4" w:rsidRPr="005D46D7" w:rsidRDefault="00BD64D4" w:rsidP="00643EE9">
      <w:pPr>
        <w:pStyle w:val="ListParagraph"/>
        <w:numPr>
          <w:ilvl w:val="0"/>
          <w:numId w:val="5"/>
        </w:numPr>
        <w:overflowPunct/>
        <w:autoSpaceDE/>
        <w:autoSpaceDN/>
        <w:adjustRightInd/>
        <w:spacing w:after="0"/>
        <w:textAlignment w:val="auto"/>
        <w:rPr>
          <w:lang w:val="en-US"/>
        </w:rPr>
      </w:pPr>
      <w:r w:rsidRPr="00BD64D4">
        <w:rPr>
          <w:lang w:val="en-US"/>
        </w:rPr>
        <w:t>R1-2008703</w:t>
      </w:r>
      <w:r>
        <w:rPr>
          <w:lang w:val="en-US"/>
        </w:rPr>
        <w:t>, “</w:t>
      </w:r>
      <w:r w:rsidRPr="00BD64D4">
        <w:rPr>
          <w:i/>
          <w:iCs/>
          <w:lang w:val="en-US"/>
        </w:rPr>
        <w:t>Discussion on approaches and solutions for NR PUSCH coverage enhancement</w:t>
      </w:r>
      <w:r>
        <w:rPr>
          <w:lang w:val="en-US"/>
        </w:rPr>
        <w:t>”,</w:t>
      </w:r>
      <w:r w:rsidRPr="00BD64D4">
        <w:rPr>
          <w:lang w:val="en-US"/>
        </w:rPr>
        <w:t xml:space="preserve"> </w:t>
      </w:r>
      <w:r w:rsidRPr="00D22158">
        <w:rPr>
          <w:lang w:val="en-US"/>
        </w:rPr>
        <w:t xml:space="preserve">Nokia, </w:t>
      </w:r>
      <w:r w:rsidRPr="00AD1A0A">
        <w:t>Nokia Shanghai Bell</w:t>
      </w:r>
    </w:p>
    <w:p w14:paraId="47E3EDCE" w14:textId="2E738365" w:rsidR="005D46D7" w:rsidRPr="008F05B1" w:rsidRDefault="003A06C1" w:rsidP="005D46D7">
      <w:pPr>
        <w:pStyle w:val="ListParagraph"/>
        <w:numPr>
          <w:ilvl w:val="0"/>
          <w:numId w:val="5"/>
        </w:numPr>
        <w:overflowPunct/>
        <w:autoSpaceDE/>
        <w:autoSpaceDN/>
        <w:adjustRightInd/>
        <w:spacing w:after="0"/>
        <w:textAlignment w:val="auto"/>
        <w:rPr>
          <w:lang w:val="en-US"/>
        </w:rPr>
      </w:pPr>
      <w:bookmarkStart w:id="8" w:name="_Hlk118203024"/>
      <w:r w:rsidRPr="003A06C1">
        <w:rPr>
          <w:lang w:val="en-US"/>
        </w:rPr>
        <w:t>R4-230810</w:t>
      </w:r>
      <w:r>
        <w:rPr>
          <w:lang w:val="en-US"/>
        </w:rPr>
        <w:t>8</w:t>
      </w:r>
      <w:r w:rsidR="005D46D7" w:rsidRPr="005F170D">
        <w:rPr>
          <w:lang w:val="en-US"/>
        </w:rPr>
        <w:t>, “</w:t>
      </w:r>
      <w:r w:rsidR="005F170D" w:rsidRPr="005F170D">
        <w:rPr>
          <w:i/>
          <w:iCs/>
          <w:lang w:val="en-US"/>
        </w:rPr>
        <w:t>RF simulation results for non-transparent schemes</w:t>
      </w:r>
      <w:r w:rsidR="005D46D7" w:rsidRPr="005F170D">
        <w:rPr>
          <w:lang w:val="en-US"/>
        </w:rPr>
        <w:t>”,</w:t>
      </w:r>
      <w:r w:rsidR="005D46D7" w:rsidRPr="00BD64D4">
        <w:rPr>
          <w:lang w:val="en-US"/>
        </w:rPr>
        <w:t xml:space="preserve"> </w:t>
      </w:r>
      <w:r w:rsidR="005D46D7" w:rsidRPr="00D22158">
        <w:rPr>
          <w:lang w:val="en-US"/>
        </w:rPr>
        <w:t xml:space="preserve">Nokia, </w:t>
      </w:r>
      <w:r w:rsidR="005D46D7" w:rsidRPr="00AD1A0A">
        <w:t>Nokia Shanghai Bell</w:t>
      </w:r>
    </w:p>
    <w:p w14:paraId="37E86484" w14:textId="2FB8E5D3" w:rsidR="00C364B5" w:rsidRPr="008F05B1" w:rsidRDefault="00C364B5" w:rsidP="005D46D7">
      <w:pPr>
        <w:pStyle w:val="ListParagraph"/>
        <w:numPr>
          <w:ilvl w:val="0"/>
          <w:numId w:val="5"/>
        </w:numPr>
        <w:overflowPunct/>
        <w:autoSpaceDE/>
        <w:autoSpaceDN/>
        <w:adjustRightInd/>
        <w:spacing w:after="0"/>
        <w:textAlignment w:val="auto"/>
        <w:rPr>
          <w:lang w:val="en-US"/>
        </w:rPr>
      </w:pPr>
      <w:r w:rsidRPr="00C364B5">
        <w:t>R4-222084</w:t>
      </w:r>
      <w:r>
        <w:t>, “</w:t>
      </w:r>
      <w:r w:rsidRPr="008F05B1">
        <w:rPr>
          <w:i/>
          <w:iCs/>
        </w:rPr>
        <w:t>LS on RF simulation parameters to be used in RAN4 for power domain enhancements</w:t>
      </w:r>
      <w:r>
        <w:t>”</w:t>
      </w:r>
      <w:r w:rsidRPr="00C364B5">
        <w:t xml:space="preserve"> </w:t>
      </w:r>
    </w:p>
    <w:p w14:paraId="4332AD45" w14:textId="1E0EC6AC" w:rsidR="00C364B5" w:rsidRPr="005D46D7" w:rsidRDefault="00C364B5" w:rsidP="005D46D7">
      <w:pPr>
        <w:pStyle w:val="ListParagraph"/>
        <w:numPr>
          <w:ilvl w:val="0"/>
          <w:numId w:val="5"/>
        </w:numPr>
        <w:overflowPunct/>
        <w:autoSpaceDE/>
        <w:autoSpaceDN/>
        <w:adjustRightInd/>
        <w:spacing w:after="0"/>
        <w:textAlignment w:val="auto"/>
        <w:rPr>
          <w:lang w:val="en-US"/>
        </w:rPr>
      </w:pPr>
      <w:r w:rsidRPr="00C364B5">
        <w:t>R1-2212917</w:t>
      </w:r>
      <w:r>
        <w:t>, “</w:t>
      </w:r>
      <w:r w:rsidRPr="008F05B1">
        <w:rPr>
          <w:i/>
          <w:iCs/>
        </w:rPr>
        <w:t>LS to RAN4 for further information on RAN1 assumptions for LLS performance evaluation of MPR/PAR reduction solutions</w:t>
      </w:r>
      <w:r>
        <w:t>”</w:t>
      </w:r>
    </w:p>
    <w:bookmarkEnd w:id="5"/>
    <w:bookmarkEnd w:id="6"/>
    <w:bookmarkEnd w:id="8"/>
    <w:p w14:paraId="511D301D" w14:textId="354F4BFF" w:rsidR="00A82356" w:rsidRDefault="00A82356" w:rsidP="002E54E0">
      <w:pPr>
        <w:overflowPunct/>
        <w:autoSpaceDE/>
        <w:autoSpaceDN/>
        <w:adjustRightInd/>
        <w:spacing w:after="0"/>
        <w:textAlignment w:val="auto"/>
        <w:rPr>
          <w:lang w:val="en-US"/>
        </w:rPr>
      </w:pPr>
    </w:p>
    <w:p w14:paraId="3E233CAB" w14:textId="68DB4D73" w:rsidR="002C79E0" w:rsidRDefault="002C79E0" w:rsidP="002E54E0">
      <w:pPr>
        <w:overflowPunct/>
        <w:autoSpaceDE/>
        <w:autoSpaceDN/>
        <w:adjustRightInd/>
        <w:spacing w:after="0"/>
        <w:textAlignment w:val="auto"/>
        <w:rPr>
          <w:lang w:val="en-US"/>
        </w:rPr>
      </w:pPr>
    </w:p>
    <w:p w14:paraId="13F4240F" w14:textId="77777777" w:rsidR="00B95A04" w:rsidRPr="002971B9" w:rsidRDefault="00B95A04" w:rsidP="002E54E0">
      <w:pPr>
        <w:overflowPunct/>
        <w:autoSpaceDE/>
        <w:autoSpaceDN/>
        <w:adjustRightInd/>
        <w:spacing w:after="0"/>
        <w:textAlignment w:val="auto"/>
        <w:rPr>
          <w:b/>
          <w:bCs/>
          <w:u w:val="single"/>
          <w:lang w:val="en-US"/>
        </w:rPr>
      </w:pPr>
    </w:p>
    <w:sectPr w:rsidR="00B95A04" w:rsidRPr="002971B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A031F" w14:textId="77777777" w:rsidR="00EC7B5F" w:rsidRDefault="00EC7B5F">
      <w:pPr>
        <w:spacing w:after="0"/>
      </w:pPr>
      <w:r>
        <w:separator/>
      </w:r>
    </w:p>
  </w:endnote>
  <w:endnote w:type="continuationSeparator" w:id="0">
    <w:p w14:paraId="278C3A59" w14:textId="77777777" w:rsidR="00EC7B5F" w:rsidRDefault="00EC7B5F">
      <w:pPr>
        <w:spacing w:after="0"/>
      </w:pPr>
      <w:r>
        <w:continuationSeparator/>
      </w:r>
    </w:p>
  </w:endnote>
  <w:endnote w:type="continuationNotice" w:id="1">
    <w:p w14:paraId="2F3833F4" w14:textId="77777777" w:rsidR="00EC7B5F" w:rsidRDefault="00EC7B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21B7A" w14:textId="77777777" w:rsidR="00EC7B5F" w:rsidRDefault="00EC7B5F">
      <w:pPr>
        <w:spacing w:after="0"/>
      </w:pPr>
      <w:r>
        <w:separator/>
      </w:r>
    </w:p>
  </w:footnote>
  <w:footnote w:type="continuationSeparator" w:id="0">
    <w:p w14:paraId="65DA1DF2" w14:textId="77777777" w:rsidR="00EC7B5F" w:rsidRDefault="00EC7B5F">
      <w:pPr>
        <w:spacing w:after="0"/>
      </w:pPr>
      <w:r>
        <w:continuationSeparator/>
      </w:r>
    </w:p>
  </w:footnote>
  <w:footnote w:type="continuationNotice" w:id="1">
    <w:p w14:paraId="6E291009" w14:textId="77777777" w:rsidR="00EC7B5F" w:rsidRDefault="00EC7B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05A56B0"/>
    <w:multiLevelType w:val="multilevel"/>
    <w:tmpl w:val="205A56B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23E3A33"/>
    <w:multiLevelType w:val="hybridMultilevel"/>
    <w:tmpl w:val="FF3085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CC220F2"/>
    <w:multiLevelType w:val="multilevel"/>
    <w:tmpl w:val="3CC220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9516D25"/>
    <w:multiLevelType w:val="hybridMultilevel"/>
    <w:tmpl w:val="C2746AB2"/>
    <w:lvl w:ilvl="0" w:tplc="20000003">
      <w:start w:val="1"/>
      <w:numFmt w:val="bullet"/>
      <w:lvlText w:val="o"/>
      <w:lvlJc w:val="left"/>
      <w:pPr>
        <w:ind w:left="1380" w:hanging="360"/>
      </w:pPr>
      <w:rPr>
        <w:rFonts w:ascii="Courier New" w:hAnsi="Courier New" w:cs="Courier New" w:hint="default"/>
      </w:rPr>
    </w:lvl>
    <w:lvl w:ilvl="1" w:tplc="20000003" w:tentative="1">
      <w:start w:val="1"/>
      <w:numFmt w:val="bullet"/>
      <w:lvlText w:val="o"/>
      <w:lvlJc w:val="left"/>
      <w:pPr>
        <w:ind w:left="1740" w:hanging="360"/>
      </w:pPr>
      <w:rPr>
        <w:rFonts w:ascii="Courier New" w:hAnsi="Courier New" w:cs="Courier New" w:hint="default"/>
      </w:rPr>
    </w:lvl>
    <w:lvl w:ilvl="2" w:tplc="20000005" w:tentative="1">
      <w:start w:val="1"/>
      <w:numFmt w:val="bullet"/>
      <w:lvlText w:val=""/>
      <w:lvlJc w:val="left"/>
      <w:pPr>
        <w:ind w:left="2460" w:hanging="360"/>
      </w:pPr>
      <w:rPr>
        <w:rFonts w:ascii="Wingdings" w:hAnsi="Wingdings" w:hint="default"/>
      </w:rPr>
    </w:lvl>
    <w:lvl w:ilvl="3" w:tplc="20000001" w:tentative="1">
      <w:start w:val="1"/>
      <w:numFmt w:val="bullet"/>
      <w:lvlText w:val=""/>
      <w:lvlJc w:val="left"/>
      <w:pPr>
        <w:ind w:left="3180" w:hanging="360"/>
      </w:pPr>
      <w:rPr>
        <w:rFonts w:ascii="Symbol" w:hAnsi="Symbol" w:hint="default"/>
      </w:rPr>
    </w:lvl>
    <w:lvl w:ilvl="4" w:tplc="20000003" w:tentative="1">
      <w:start w:val="1"/>
      <w:numFmt w:val="bullet"/>
      <w:lvlText w:val="o"/>
      <w:lvlJc w:val="left"/>
      <w:pPr>
        <w:ind w:left="3900" w:hanging="360"/>
      </w:pPr>
      <w:rPr>
        <w:rFonts w:ascii="Courier New" w:hAnsi="Courier New" w:cs="Courier New" w:hint="default"/>
      </w:rPr>
    </w:lvl>
    <w:lvl w:ilvl="5" w:tplc="20000005" w:tentative="1">
      <w:start w:val="1"/>
      <w:numFmt w:val="bullet"/>
      <w:lvlText w:val=""/>
      <w:lvlJc w:val="left"/>
      <w:pPr>
        <w:ind w:left="4620" w:hanging="360"/>
      </w:pPr>
      <w:rPr>
        <w:rFonts w:ascii="Wingdings" w:hAnsi="Wingdings" w:hint="default"/>
      </w:rPr>
    </w:lvl>
    <w:lvl w:ilvl="6" w:tplc="20000001" w:tentative="1">
      <w:start w:val="1"/>
      <w:numFmt w:val="bullet"/>
      <w:lvlText w:val=""/>
      <w:lvlJc w:val="left"/>
      <w:pPr>
        <w:ind w:left="5340" w:hanging="360"/>
      </w:pPr>
      <w:rPr>
        <w:rFonts w:ascii="Symbol" w:hAnsi="Symbol" w:hint="default"/>
      </w:rPr>
    </w:lvl>
    <w:lvl w:ilvl="7" w:tplc="20000003" w:tentative="1">
      <w:start w:val="1"/>
      <w:numFmt w:val="bullet"/>
      <w:lvlText w:val="o"/>
      <w:lvlJc w:val="left"/>
      <w:pPr>
        <w:ind w:left="6060" w:hanging="360"/>
      </w:pPr>
      <w:rPr>
        <w:rFonts w:ascii="Courier New" w:hAnsi="Courier New" w:cs="Courier New" w:hint="default"/>
      </w:rPr>
    </w:lvl>
    <w:lvl w:ilvl="8" w:tplc="20000005" w:tentative="1">
      <w:start w:val="1"/>
      <w:numFmt w:val="bullet"/>
      <w:lvlText w:val=""/>
      <w:lvlJc w:val="left"/>
      <w:pPr>
        <w:ind w:left="6780" w:hanging="360"/>
      </w:pPr>
      <w:rPr>
        <w:rFonts w:ascii="Wingdings" w:hAnsi="Wingdings" w:hint="default"/>
      </w:rPr>
    </w:lvl>
  </w:abstractNum>
  <w:abstractNum w:abstractNumId="9" w15:restartNumberingAfterBreak="0">
    <w:nsid w:val="4C5A673B"/>
    <w:multiLevelType w:val="hybridMultilevel"/>
    <w:tmpl w:val="256AA476"/>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0" w15:restartNumberingAfterBreak="0">
    <w:nsid w:val="4C8F58A6"/>
    <w:multiLevelType w:val="hybridMultilevel"/>
    <w:tmpl w:val="56A2F03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720" w:hanging="360"/>
      </w:pPr>
      <w:rPr>
        <w:rFonts w:ascii="Courier New" w:hAnsi="Courier New" w:cs="Courier New" w:hint="default"/>
      </w:rPr>
    </w:lvl>
    <w:lvl w:ilvl="2" w:tplc="20000005" w:tentative="1">
      <w:start w:val="1"/>
      <w:numFmt w:val="bullet"/>
      <w:lvlText w:val=""/>
      <w:lvlJc w:val="left"/>
      <w:pPr>
        <w:ind w:left="1440" w:hanging="360"/>
      </w:pPr>
      <w:rPr>
        <w:rFonts w:ascii="Wingdings" w:hAnsi="Wingdings" w:hint="default"/>
      </w:rPr>
    </w:lvl>
    <w:lvl w:ilvl="3" w:tplc="20000001" w:tentative="1">
      <w:start w:val="1"/>
      <w:numFmt w:val="bullet"/>
      <w:lvlText w:val=""/>
      <w:lvlJc w:val="left"/>
      <w:pPr>
        <w:ind w:left="2160" w:hanging="360"/>
      </w:pPr>
      <w:rPr>
        <w:rFonts w:ascii="Symbol" w:hAnsi="Symbol" w:hint="default"/>
      </w:rPr>
    </w:lvl>
    <w:lvl w:ilvl="4" w:tplc="20000003" w:tentative="1">
      <w:start w:val="1"/>
      <w:numFmt w:val="bullet"/>
      <w:lvlText w:val="o"/>
      <w:lvlJc w:val="left"/>
      <w:pPr>
        <w:ind w:left="2880" w:hanging="360"/>
      </w:pPr>
      <w:rPr>
        <w:rFonts w:ascii="Courier New" w:hAnsi="Courier New" w:cs="Courier New" w:hint="default"/>
      </w:rPr>
    </w:lvl>
    <w:lvl w:ilvl="5" w:tplc="20000005" w:tentative="1">
      <w:start w:val="1"/>
      <w:numFmt w:val="bullet"/>
      <w:lvlText w:val=""/>
      <w:lvlJc w:val="left"/>
      <w:pPr>
        <w:ind w:left="3600" w:hanging="360"/>
      </w:pPr>
      <w:rPr>
        <w:rFonts w:ascii="Wingdings" w:hAnsi="Wingdings" w:hint="default"/>
      </w:rPr>
    </w:lvl>
    <w:lvl w:ilvl="6" w:tplc="20000001" w:tentative="1">
      <w:start w:val="1"/>
      <w:numFmt w:val="bullet"/>
      <w:lvlText w:val=""/>
      <w:lvlJc w:val="left"/>
      <w:pPr>
        <w:ind w:left="4320" w:hanging="360"/>
      </w:pPr>
      <w:rPr>
        <w:rFonts w:ascii="Symbol" w:hAnsi="Symbol" w:hint="default"/>
      </w:rPr>
    </w:lvl>
    <w:lvl w:ilvl="7" w:tplc="20000003" w:tentative="1">
      <w:start w:val="1"/>
      <w:numFmt w:val="bullet"/>
      <w:lvlText w:val="o"/>
      <w:lvlJc w:val="left"/>
      <w:pPr>
        <w:ind w:left="5040" w:hanging="360"/>
      </w:pPr>
      <w:rPr>
        <w:rFonts w:ascii="Courier New" w:hAnsi="Courier New" w:cs="Courier New" w:hint="default"/>
      </w:rPr>
    </w:lvl>
    <w:lvl w:ilvl="8" w:tplc="20000005" w:tentative="1">
      <w:start w:val="1"/>
      <w:numFmt w:val="bullet"/>
      <w:lvlText w:val=""/>
      <w:lvlJc w:val="left"/>
      <w:pPr>
        <w:ind w:left="576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8B73482"/>
    <w:multiLevelType w:val="multilevel"/>
    <w:tmpl w:val="58B7348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593216F0"/>
    <w:multiLevelType w:val="multilevel"/>
    <w:tmpl w:val="59321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93C0F4D"/>
    <w:multiLevelType w:val="hybridMultilevel"/>
    <w:tmpl w:val="53929F2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B2F5581"/>
    <w:multiLevelType w:val="multilevel"/>
    <w:tmpl w:val="5B2F55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4C65088"/>
    <w:multiLevelType w:val="hybridMultilevel"/>
    <w:tmpl w:val="0A746D52"/>
    <w:lvl w:ilvl="0" w:tplc="040B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6509508C"/>
    <w:multiLevelType w:val="multilevel"/>
    <w:tmpl w:val="6509508C"/>
    <w:lvl w:ilvl="0">
      <w:start w:val="1"/>
      <w:numFmt w:val="bullet"/>
      <w:lvlText w:val=""/>
      <w:lvlJc w:val="left"/>
      <w:pPr>
        <w:ind w:left="1077" w:hanging="360"/>
      </w:pPr>
      <w:rPr>
        <w:rFonts w:ascii="Symbol" w:hAnsi="Symbol" w:hint="default"/>
      </w:rPr>
    </w:lvl>
    <w:lvl w:ilvl="1">
      <w:start w:val="1"/>
      <w:numFmt w:val="bullet"/>
      <w:lvlText w:val="o"/>
      <w:lvlJc w:val="left"/>
      <w:pPr>
        <w:ind w:left="1797" w:hanging="360"/>
      </w:pPr>
      <w:rPr>
        <w:rFonts w:ascii="Courier New" w:hAnsi="Courier New" w:cs="Courier New" w:hint="default"/>
      </w:rPr>
    </w:lvl>
    <w:lvl w:ilvl="2">
      <w:start w:val="1"/>
      <w:numFmt w:val="bullet"/>
      <w:lvlText w:val=""/>
      <w:lvlJc w:val="left"/>
      <w:pPr>
        <w:ind w:left="2517" w:hanging="360"/>
      </w:pPr>
      <w:rPr>
        <w:rFonts w:ascii="Wingdings" w:hAnsi="Wingdings" w:hint="default"/>
      </w:rPr>
    </w:lvl>
    <w:lvl w:ilvl="3">
      <w:start w:val="1"/>
      <w:numFmt w:val="bullet"/>
      <w:lvlText w:val=""/>
      <w:lvlJc w:val="left"/>
      <w:pPr>
        <w:ind w:left="3237" w:hanging="360"/>
      </w:pPr>
      <w:rPr>
        <w:rFonts w:ascii="Symbol" w:hAnsi="Symbol" w:hint="default"/>
      </w:rPr>
    </w:lvl>
    <w:lvl w:ilvl="4">
      <w:start w:val="1"/>
      <w:numFmt w:val="bullet"/>
      <w:lvlText w:val="o"/>
      <w:lvlJc w:val="left"/>
      <w:pPr>
        <w:ind w:left="3957" w:hanging="360"/>
      </w:pPr>
      <w:rPr>
        <w:rFonts w:ascii="Courier New" w:hAnsi="Courier New" w:cs="Courier New" w:hint="default"/>
      </w:rPr>
    </w:lvl>
    <w:lvl w:ilvl="5">
      <w:start w:val="1"/>
      <w:numFmt w:val="bullet"/>
      <w:lvlText w:val=""/>
      <w:lvlJc w:val="left"/>
      <w:pPr>
        <w:ind w:left="4677" w:hanging="360"/>
      </w:pPr>
      <w:rPr>
        <w:rFonts w:ascii="Wingdings" w:hAnsi="Wingdings" w:hint="default"/>
      </w:rPr>
    </w:lvl>
    <w:lvl w:ilvl="6">
      <w:start w:val="1"/>
      <w:numFmt w:val="bullet"/>
      <w:lvlText w:val=""/>
      <w:lvlJc w:val="left"/>
      <w:pPr>
        <w:ind w:left="5397" w:hanging="360"/>
      </w:pPr>
      <w:rPr>
        <w:rFonts w:ascii="Symbol" w:hAnsi="Symbol" w:hint="default"/>
      </w:rPr>
    </w:lvl>
    <w:lvl w:ilvl="7">
      <w:start w:val="1"/>
      <w:numFmt w:val="bullet"/>
      <w:lvlText w:val="o"/>
      <w:lvlJc w:val="left"/>
      <w:pPr>
        <w:ind w:left="6117" w:hanging="360"/>
      </w:pPr>
      <w:rPr>
        <w:rFonts w:ascii="Courier New" w:hAnsi="Courier New" w:cs="Courier New" w:hint="default"/>
      </w:rPr>
    </w:lvl>
    <w:lvl w:ilvl="8">
      <w:start w:val="1"/>
      <w:numFmt w:val="bullet"/>
      <w:lvlText w:val=""/>
      <w:lvlJc w:val="left"/>
      <w:pPr>
        <w:ind w:left="6837" w:hanging="360"/>
      </w:pPr>
      <w:rPr>
        <w:rFonts w:ascii="Wingdings" w:hAnsi="Wingdings" w:hint="default"/>
      </w:rPr>
    </w:lvl>
  </w:abstractNum>
  <w:abstractNum w:abstractNumId="19" w15:restartNumberingAfterBreak="0">
    <w:nsid w:val="6ABC0E5D"/>
    <w:multiLevelType w:val="multilevel"/>
    <w:tmpl w:val="6ABC0E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D0E1334"/>
    <w:multiLevelType w:val="hybridMultilevel"/>
    <w:tmpl w:val="EE9688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59140140">
    <w:abstractNumId w:val="16"/>
  </w:num>
  <w:num w:numId="2" w16cid:durableId="1887569059">
    <w:abstractNumId w:val="11"/>
  </w:num>
  <w:num w:numId="3" w16cid:durableId="128060959">
    <w:abstractNumId w:val="7"/>
  </w:num>
  <w:num w:numId="4" w16cid:durableId="1256132288">
    <w:abstractNumId w:val="1"/>
  </w:num>
  <w:num w:numId="5" w16cid:durableId="798571476">
    <w:abstractNumId w:val="3"/>
  </w:num>
  <w:num w:numId="6" w16cid:durableId="572862733">
    <w:abstractNumId w:val="0"/>
  </w:num>
  <w:num w:numId="7" w16cid:durableId="138886750">
    <w:abstractNumId w:val="18"/>
  </w:num>
  <w:num w:numId="8" w16cid:durableId="43219238">
    <w:abstractNumId w:val="13"/>
  </w:num>
  <w:num w:numId="9" w16cid:durableId="1228228604">
    <w:abstractNumId w:val="15"/>
  </w:num>
  <w:num w:numId="10" w16cid:durableId="2056612723">
    <w:abstractNumId w:val="12"/>
  </w:num>
  <w:num w:numId="11" w16cid:durableId="914096989">
    <w:abstractNumId w:val="17"/>
  </w:num>
  <w:num w:numId="12" w16cid:durableId="1039820689">
    <w:abstractNumId w:val="10"/>
  </w:num>
  <w:num w:numId="13" w16cid:durableId="1621301343">
    <w:abstractNumId w:val="8"/>
  </w:num>
  <w:num w:numId="14" w16cid:durableId="1370834540">
    <w:abstractNumId w:val="19"/>
  </w:num>
  <w:num w:numId="15" w16cid:durableId="353849430">
    <w:abstractNumId w:val="2"/>
  </w:num>
  <w:num w:numId="16" w16cid:durableId="334109620">
    <w:abstractNumId w:val="6"/>
  </w:num>
  <w:num w:numId="17" w16cid:durableId="795565224">
    <w:abstractNumId w:val="4"/>
  </w:num>
  <w:num w:numId="18" w16cid:durableId="661201332">
    <w:abstractNumId w:val="5"/>
  </w:num>
  <w:num w:numId="19" w16cid:durableId="160855978">
    <w:abstractNumId w:val="20"/>
  </w:num>
  <w:num w:numId="20" w16cid:durableId="933637067">
    <w:abstractNumId w:val="9"/>
  </w:num>
  <w:num w:numId="21" w16cid:durableId="628168800">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233"/>
    <w:rsid w:val="00002765"/>
    <w:rsid w:val="00003D7B"/>
    <w:rsid w:val="00004DB0"/>
    <w:rsid w:val="00005F8B"/>
    <w:rsid w:val="00010EAA"/>
    <w:rsid w:val="00013BAC"/>
    <w:rsid w:val="00017F23"/>
    <w:rsid w:val="0002061C"/>
    <w:rsid w:val="000219D9"/>
    <w:rsid w:val="00027DF9"/>
    <w:rsid w:val="00031263"/>
    <w:rsid w:val="00035157"/>
    <w:rsid w:val="00036DFE"/>
    <w:rsid w:val="00040B81"/>
    <w:rsid w:val="00053100"/>
    <w:rsid w:val="0005311F"/>
    <w:rsid w:val="000565C3"/>
    <w:rsid w:val="00057E16"/>
    <w:rsid w:val="00060A25"/>
    <w:rsid w:val="00070C6D"/>
    <w:rsid w:val="00073B57"/>
    <w:rsid w:val="00083D4C"/>
    <w:rsid w:val="0008442D"/>
    <w:rsid w:val="00086AFA"/>
    <w:rsid w:val="000925F1"/>
    <w:rsid w:val="00095B80"/>
    <w:rsid w:val="00097E6A"/>
    <w:rsid w:val="000A3A69"/>
    <w:rsid w:val="000A4DC8"/>
    <w:rsid w:val="000B13D6"/>
    <w:rsid w:val="000B2243"/>
    <w:rsid w:val="000B3028"/>
    <w:rsid w:val="000B480C"/>
    <w:rsid w:val="000B48D8"/>
    <w:rsid w:val="000B533F"/>
    <w:rsid w:val="000B6082"/>
    <w:rsid w:val="000C3FD3"/>
    <w:rsid w:val="000D004F"/>
    <w:rsid w:val="000D1EBB"/>
    <w:rsid w:val="000D64DA"/>
    <w:rsid w:val="000E09C7"/>
    <w:rsid w:val="000E10A4"/>
    <w:rsid w:val="000E5E41"/>
    <w:rsid w:val="000F6242"/>
    <w:rsid w:val="0010592D"/>
    <w:rsid w:val="00107882"/>
    <w:rsid w:val="0011018B"/>
    <w:rsid w:val="00111BA8"/>
    <w:rsid w:val="00116EDD"/>
    <w:rsid w:val="00121F97"/>
    <w:rsid w:val="001254D3"/>
    <w:rsid w:val="00125E41"/>
    <w:rsid w:val="00130FC6"/>
    <w:rsid w:val="001310B0"/>
    <w:rsid w:val="00145DC9"/>
    <w:rsid w:val="00145F43"/>
    <w:rsid w:val="00154595"/>
    <w:rsid w:val="00155FC4"/>
    <w:rsid w:val="00156BEA"/>
    <w:rsid w:val="001604A4"/>
    <w:rsid w:val="001653B8"/>
    <w:rsid w:val="0016606E"/>
    <w:rsid w:val="001666E1"/>
    <w:rsid w:val="00172A82"/>
    <w:rsid w:val="00174052"/>
    <w:rsid w:val="00184661"/>
    <w:rsid w:val="00185A66"/>
    <w:rsid w:val="00190207"/>
    <w:rsid w:val="001903A2"/>
    <w:rsid w:val="00190DD1"/>
    <w:rsid w:val="00191E56"/>
    <w:rsid w:val="001954C9"/>
    <w:rsid w:val="0019709D"/>
    <w:rsid w:val="00197FBE"/>
    <w:rsid w:val="001A3DC4"/>
    <w:rsid w:val="001A411F"/>
    <w:rsid w:val="001B5CD6"/>
    <w:rsid w:val="001C0474"/>
    <w:rsid w:val="001C305C"/>
    <w:rsid w:val="001C34F9"/>
    <w:rsid w:val="001C4085"/>
    <w:rsid w:val="001C4E44"/>
    <w:rsid w:val="001C7ED8"/>
    <w:rsid w:val="001D03CD"/>
    <w:rsid w:val="001D749F"/>
    <w:rsid w:val="001D7F5C"/>
    <w:rsid w:val="001E3A05"/>
    <w:rsid w:val="001E4A46"/>
    <w:rsid w:val="001E7D8C"/>
    <w:rsid w:val="001F1F7E"/>
    <w:rsid w:val="001F7F2C"/>
    <w:rsid w:val="002034AD"/>
    <w:rsid w:val="002040FA"/>
    <w:rsid w:val="002106F6"/>
    <w:rsid w:val="002128EA"/>
    <w:rsid w:val="00215CCD"/>
    <w:rsid w:val="00220675"/>
    <w:rsid w:val="00221AFD"/>
    <w:rsid w:val="002256B7"/>
    <w:rsid w:val="0023354B"/>
    <w:rsid w:val="00233E99"/>
    <w:rsid w:val="002340C1"/>
    <w:rsid w:val="0023422D"/>
    <w:rsid w:val="00245706"/>
    <w:rsid w:val="002467A3"/>
    <w:rsid w:val="00247112"/>
    <w:rsid w:val="00250B4E"/>
    <w:rsid w:val="00251204"/>
    <w:rsid w:val="0025304B"/>
    <w:rsid w:val="00254DB7"/>
    <w:rsid w:val="00263A67"/>
    <w:rsid w:val="00264A99"/>
    <w:rsid w:val="002742E4"/>
    <w:rsid w:val="00276DAC"/>
    <w:rsid w:val="00282820"/>
    <w:rsid w:val="00282C19"/>
    <w:rsid w:val="00283DE9"/>
    <w:rsid w:val="00286E68"/>
    <w:rsid w:val="00290FCD"/>
    <w:rsid w:val="00291B5D"/>
    <w:rsid w:val="00292A1A"/>
    <w:rsid w:val="00295124"/>
    <w:rsid w:val="002971B9"/>
    <w:rsid w:val="002A2395"/>
    <w:rsid w:val="002A4499"/>
    <w:rsid w:val="002B0ACF"/>
    <w:rsid w:val="002B19B5"/>
    <w:rsid w:val="002B2727"/>
    <w:rsid w:val="002B2EC7"/>
    <w:rsid w:val="002C0EE4"/>
    <w:rsid w:val="002C7466"/>
    <w:rsid w:val="002C79E0"/>
    <w:rsid w:val="002D18E9"/>
    <w:rsid w:val="002D52FB"/>
    <w:rsid w:val="002D779D"/>
    <w:rsid w:val="002E54E0"/>
    <w:rsid w:val="002F1940"/>
    <w:rsid w:val="002F4A3C"/>
    <w:rsid w:val="003042A3"/>
    <w:rsid w:val="00305F9A"/>
    <w:rsid w:val="003110FC"/>
    <w:rsid w:val="0031302F"/>
    <w:rsid w:val="00314115"/>
    <w:rsid w:val="00317143"/>
    <w:rsid w:val="00322F82"/>
    <w:rsid w:val="003265F9"/>
    <w:rsid w:val="00330336"/>
    <w:rsid w:val="00330EDF"/>
    <w:rsid w:val="00335D84"/>
    <w:rsid w:val="00335F01"/>
    <w:rsid w:val="00336174"/>
    <w:rsid w:val="00342533"/>
    <w:rsid w:val="003434B7"/>
    <w:rsid w:val="00345878"/>
    <w:rsid w:val="00357AD4"/>
    <w:rsid w:val="00367915"/>
    <w:rsid w:val="0037077B"/>
    <w:rsid w:val="00371034"/>
    <w:rsid w:val="00371E8B"/>
    <w:rsid w:val="00372158"/>
    <w:rsid w:val="00374FFA"/>
    <w:rsid w:val="0038241F"/>
    <w:rsid w:val="00383545"/>
    <w:rsid w:val="00391078"/>
    <w:rsid w:val="003A06C1"/>
    <w:rsid w:val="003A2969"/>
    <w:rsid w:val="003A491F"/>
    <w:rsid w:val="003A4A02"/>
    <w:rsid w:val="003A6936"/>
    <w:rsid w:val="003B43EA"/>
    <w:rsid w:val="003B6A89"/>
    <w:rsid w:val="003C3E76"/>
    <w:rsid w:val="003C5714"/>
    <w:rsid w:val="003E14FD"/>
    <w:rsid w:val="003E2FD8"/>
    <w:rsid w:val="003E496C"/>
    <w:rsid w:val="003E7C92"/>
    <w:rsid w:val="003F2F02"/>
    <w:rsid w:val="003F36AF"/>
    <w:rsid w:val="003F62CC"/>
    <w:rsid w:val="00401317"/>
    <w:rsid w:val="00404567"/>
    <w:rsid w:val="00404FCE"/>
    <w:rsid w:val="00410CA4"/>
    <w:rsid w:val="004135E9"/>
    <w:rsid w:val="00433500"/>
    <w:rsid w:val="00433F71"/>
    <w:rsid w:val="004406CE"/>
    <w:rsid w:val="00440D43"/>
    <w:rsid w:val="0044437A"/>
    <w:rsid w:val="00446205"/>
    <w:rsid w:val="00451E39"/>
    <w:rsid w:val="004533FB"/>
    <w:rsid w:val="004535EC"/>
    <w:rsid w:val="0046132E"/>
    <w:rsid w:val="00467DBB"/>
    <w:rsid w:val="00470A62"/>
    <w:rsid w:val="00473ED6"/>
    <w:rsid w:val="004741CD"/>
    <w:rsid w:val="00475EF7"/>
    <w:rsid w:val="004774E1"/>
    <w:rsid w:val="00484805"/>
    <w:rsid w:val="004852C0"/>
    <w:rsid w:val="004866C4"/>
    <w:rsid w:val="00487CB8"/>
    <w:rsid w:val="00495012"/>
    <w:rsid w:val="00495623"/>
    <w:rsid w:val="00497501"/>
    <w:rsid w:val="004976F8"/>
    <w:rsid w:val="004A6237"/>
    <w:rsid w:val="004E3939"/>
    <w:rsid w:val="004F031A"/>
    <w:rsid w:val="004F2017"/>
    <w:rsid w:val="00504FEB"/>
    <w:rsid w:val="00506361"/>
    <w:rsid w:val="00507271"/>
    <w:rsid w:val="00515824"/>
    <w:rsid w:val="00516C8D"/>
    <w:rsid w:val="00516F11"/>
    <w:rsid w:val="00523840"/>
    <w:rsid w:val="00524E14"/>
    <w:rsid w:val="00531A49"/>
    <w:rsid w:val="00540618"/>
    <w:rsid w:val="00542C88"/>
    <w:rsid w:val="00545C24"/>
    <w:rsid w:val="00546EEB"/>
    <w:rsid w:val="0054739E"/>
    <w:rsid w:val="00555E43"/>
    <w:rsid w:val="005577FD"/>
    <w:rsid w:val="005735B4"/>
    <w:rsid w:val="005746B3"/>
    <w:rsid w:val="00581725"/>
    <w:rsid w:val="0058203B"/>
    <w:rsid w:val="00593F4A"/>
    <w:rsid w:val="0059473F"/>
    <w:rsid w:val="005A04DB"/>
    <w:rsid w:val="005A4253"/>
    <w:rsid w:val="005A7A5A"/>
    <w:rsid w:val="005A7B0C"/>
    <w:rsid w:val="005B22E2"/>
    <w:rsid w:val="005B2FBA"/>
    <w:rsid w:val="005B503C"/>
    <w:rsid w:val="005B5B24"/>
    <w:rsid w:val="005C1F2D"/>
    <w:rsid w:val="005C229E"/>
    <w:rsid w:val="005D46D7"/>
    <w:rsid w:val="005D6A57"/>
    <w:rsid w:val="005E04AB"/>
    <w:rsid w:val="005E4AAF"/>
    <w:rsid w:val="005F097D"/>
    <w:rsid w:val="005F0BD3"/>
    <w:rsid w:val="005F0F9B"/>
    <w:rsid w:val="005F111C"/>
    <w:rsid w:val="005F170D"/>
    <w:rsid w:val="005F2F24"/>
    <w:rsid w:val="005F3BD5"/>
    <w:rsid w:val="005F54D2"/>
    <w:rsid w:val="005F5F41"/>
    <w:rsid w:val="005F6CF5"/>
    <w:rsid w:val="0060110A"/>
    <w:rsid w:val="006026CA"/>
    <w:rsid w:val="00603206"/>
    <w:rsid w:val="006115FB"/>
    <w:rsid w:val="00612396"/>
    <w:rsid w:val="006162E0"/>
    <w:rsid w:val="00630E8F"/>
    <w:rsid w:val="00632963"/>
    <w:rsid w:val="00633186"/>
    <w:rsid w:val="006347AF"/>
    <w:rsid w:val="00642F8A"/>
    <w:rsid w:val="00643EE9"/>
    <w:rsid w:val="006523B6"/>
    <w:rsid w:val="006545B1"/>
    <w:rsid w:val="006603D3"/>
    <w:rsid w:val="00687B49"/>
    <w:rsid w:val="00690824"/>
    <w:rsid w:val="00692082"/>
    <w:rsid w:val="00696EA8"/>
    <w:rsid w:val="006A15CE"/>
    <w:rsid w:val="006A1870"/>
    <w:rsid w:val="006A3265"/>
    <w:rsid w:val="006A54D5"/>
    <w:rsid w:val="006A7C98"/>
    <w:rsid w:val="006A7FD1"/>
    <w:rsid w:val="006B07B0"/>
    <w:rsid w:val="006B1FE5"/>
    <w:rsid w:val="006B3350"/>
    <w:rsid w:val="006B6B99"/>
    <w:rsid w:val="006C15E8"/>
    <w:rsid w:val="006D1B55"/>
    <w:rsid w:val="006D1E61"/>
    <w:rsid w:val="006D3D88"/>
    <w:rsid w:val="006D7299"/>
    <w:rsid w:val="006F2804"/>
    <w:rsid w:val="00701798"/>
    <w:rsid w:val="007035A9"/>
    <w:rsid w:val="0070395E"/>
    <w:rsid w:val="00706E5A"/>
    <w:rsid w:val="007071B3"/>
    <w:rsid w:val="007120E6"/>
    <w:rsid w:val="00726F38"/>
    <w:rsid w:val="00731C15"/>
    <w:rsid w:val="00735ACD"/>
    <w:rsid w:val="0073630B"/>
    <w:rsid w:val="0074258F"/>
    <w:rsid w:val="00745330"/>
    <w:rsid w:val="007464CC"/>
    <w:rsid w:val="00746DDB"/>
    <w:rsid w:val="00760D8D"/>
    <w:rsid w:val="00763CC3"/>
    <w:rsid w:val="00764E0B"/>
    <w:rsid w:val="00772612"/>
    <w:rsid w:val="00775EC5"/>
    <w:rsid w:val="00777BF0"/>
    <w:rsid w:val="00780654"/>
    <w:rsid w:val="00782A31"/>
    <w:rsid w:val="007850E1"/>
    <w:rsid w:val="00785330"/>
    <w:rsid w:val="007910A7"/>
    <w:rsid w:val="007932E7"/>
    <w:rsid w:val="007A068C"/>
    <w:rsid w:val="007A0B05"/>
    <w:rsid w:val="007A296F"/>
    <w:rsid w:val="007A334D"/>
    <w:rsid w:val="007A584C"/>
    <w:rsid w:val="007A7019"/>
    <w:rsid w:val="007B127F"/>
    <w:rsid w:val="007B19E8"/>
    <w:rsid w:val="007B2FB8"/>
    <w:rsid w:val="007B4D76"/>
    <w:rsid w:val="007C5E3F"/>
    <w:rsid w:val="007C68E0"/>
    <w:rsid w:val="007E0EAC"/>
    <w:rsid w:val="007F4F92"/>
    <w:rsid w:val="007F573B"/>
    <w:rsid w:val="007F5DD5"/>
    <w:rsid w:val="008035CF"/>
    <w:rsid w:val="0080686E"/>
    <w:rsid w:val="0081156C"/>
    <w:rsid w:val="00815452"/>
    <w:rsid w:val="00821D70"/>
    <w:rsid w:val="00823A97"/>
    <w:rsid w:val="008270B9"/>
    <w:rsid w:val="0083385F"/>
    <w:rsid w:val="0084714D"/>
    <w:rsid w:val="008505B6"/>
    <w:rsid w:val="008545DB"/>
    <w:rsid w:val="00857A48"/>
    <w:rsid w:val="0086071A"/>
    <w:rsid w:val="00862A91"/>
    <w:rsid w:val="008830CA"/>
    <w:rsid w:val="00886605"/>
    <w:rsid w:val="00892BC2"/>
    <w:rsid w:val="00892EB1"/>
    <w:rsid w:val="008A1851"/>
    <w:rsid w:val="008C1334"/>
    <w:rsid w:val="008C1B12"/>
    <w:rsid w:val="008C42E3"/>
    <w:rsid w:val="008C4F28"/>
    <w:rsid w:val="008C75A9"/>
    <w:rsid w:val="008D5DF8"/>
    <w:rsid w:val="008D772F"/>
    <w:rsid w:val="008E1131"/>
    <w:rsid w:val="008E1F41"/>
    <w:rsid w:val="008E4A5E"/>
    <w:rsid w:val="008E59AE"/>
    <w:rsid w:val="008F05B1"/>
    <w:rsid w:val="008F4129"/>
    <w:rsid w:val="009015D2"/>
    <w:rsid w:val="00904841"/>
    <w:rsid w:val="00906CE0"/>
    <w:rsid w:val="00913954"/>
    <w:rsid w:val="00914506"/>
    <w:rsid w:val="009145F6"/>
    <w:rsid w:val="0092163C"/>
    <w:rsid w:val="00927CFA"/>
    <w:rsid w:val="00932B77"/>
    <w:rsid w:val="009340A6"/>
    <w:rsid w:val="00941BEE"/>
    <w:rsid w:val="00941EF8"/>
    <w:rsid w:val="009425FA"/>
    <w:rsid w:val="00942D92"/>
    <w:rsid w:val="0094485D"/>
    <w:rsid w:val="0094672F"/>
    <w:rsid w:val="00951280"/>
    <w:rsid w:val="00952236"/>
    <w:rsid w:val="00955A0C"/>
    <w:rsid w:val="00957F6C"/>
    <w:rsid w:val="009678A2"/>
    <w:rsid w:val="00972209"/>
    <w:rsid w:val="00974EE6"/>
    <w:rsid w:val="00975356"/>
    <w:rsid w:val="00985058"/>
    <w:rsid w:val="0098557D"/>
    <w:rsid w:val="0098629F"/>
    <w:rsid w:val="009866BA"/>
    <w:rsid w:val="009900EC"/>
    <w:rsid w:val="00990F72"/>
    <w:rsid w:val="0099764C"/>
    <w:rsid w:val="009A08F7"/>
    <w:rsid w:val="009A3989"/>
    <w:rsid w:val="009B3202"/>
    <w:rsid w:val="009B5E08"/>
    <w:rsid w:val="009D07A2"/>
    <w:rsid w:val="009D1A1C"/>
    <w:rsid w:val="009D3B2B"/>
    <w:rsid w:val="009D570F"/>
    <w:rsid w:val="009E1AB5"/>
    <w:rsid w:val="009E7742"/>
    <w:rsid w:val="009F047D"/>
    <w:rsid w:val="009F244A"/>
    <w:rsid w:val="009F645A"/>
    <w:rsid w:val="009F7DFC"/>
    <w:rsid w:val="00A07C15"/>
    <w:rsid w:val="00A138D6"/>
    <w:rsid w:val="00A162B4"/>
    <w:rsid w:val="00A1736C"/>
    <w:rsid w:val="00A241D8"/>
    <w:rsid w:val="00A25E39"/>
    <w:rsid w:val="00A35A7C"/>
    <w:rsid w:val="00A35BFF"/>
    <w:rsid w:val="00A37136"/>
    <w:rsid w:val="00A62135"/>
    <w:rsid w:val="00A63DE6"/>
    <w:rsid w:val="00A74347"/>
    <w:rsid w:val="00A74629"/>
    <w:rsid w:val="00A748CF"/>
    <w:rsid w:val="00A81C37"/>
    <w:rsid w:val="00A82356"/>
    <w:rsid w:val="00A8301E"/>
    <w:rsid w:val="00A85474"/>
    <w:rsid w:val="00A90866"/>
    <w:rsid w:val="00A91582"/>
    <w:rsid w:val="00A91D71"/>
    <w:rsid w:val="00A92B06"/>
    <w:rsid w:val="00A94FF0"/>
    <w:rsid w:val="00A95B0E"/>
    <w:rsid w:val="00A96A7C"/>
    <w:rsid w:val="00A96D00"/>
    <w:rsid w:val="00AA1CA1"/>
    <w:rsid w:val="00AA3975"/>
    <w:rsid w:val="00AA508E"/>
    <w:rsid w:val="00AA7654"/>
    <w:rsid w:val="00AB1571"/>
    <w:rsid w:val="00AB3E00"/>
    <w:rsid w:val="00AB6BAD"/>
    <w:rsid w:val="00AB701C"/>
    <w:rsid w:val="00AB7D62"/>
    <w:rsid w:val="00AC064E"/>
    <w:rsid w:val="00AC1A2B"/>
    <w:rsid w:val="00AC67A6"/>
    <w:rsid w:val="00AC6A1D"/>
    <w:rsid w:val="00AD1B06"/>
    <w:rsid w:val="00AD76AA"/>
    <w:rsid w:val="00AD79A1"/>
    <w:rsid w:val="00AE7515"/>
    <w:rsid w:val="00AF3AA6"/>
    <w:rsid w:val="00B0470B"/>
    <w:rsid w:val="00B10334"/>
    <w:rsid w:val="00B227B3"/>
    <w:rsid w:val="00B24591"/>
    <w:rsid w:val="00B24BE0"/>
    <w:rsid w:val="00B302B4"/>
    <w:rsid w:val="00B32130"/>
    <w:rsid w:val="00B47CAF"/>
    <w:rsid w:val="00B50D33"/>
    <w:rsid w:val="00B5137B"/>
    <w:rsid w:val="00B51583"/>
    <w:rsid w:val="00B529AB"/>
    <w:rsid w:val="00B56260"/>
    <w:rsid w:val="00B56B9A"/>
    <w:rsid w:val="00B66A7B"/>
    <w:rsid w:val="00B67ED1"/>
    <w:rsid w:val="00B70023"/>
    <w:rsid w:val="00B709A4"/>
    <w:rsid w:val="00B771B7"/>
    <w:rsid w:val="00B83FC7"/>
    <w:rsid w:val="00B87E60"/>
    <w:rsid w:val="00B92204"/>
    <w:rsid w:val="00B94797"/>
    <w:rsid w:val="00B95A04"/>
    <w:rsid w:val="00B97333"/>
    <w:rsid w:val="00B97703"/>
    <w:rsid w:val="00BB46DB"/>
    <w:rsid w:val="00BB67D5"/>
    <w:rsid w:val="00BC2467"/>
    <w:rsid w:val="00BC6521"/>
    <w:rsid w:val="00BC696E"/>
    <w:rsid w:val="00BD1C87"/>
    <w:rsid w:val="00BD64D4"/>
    <w:rsid w:val="00BE2471"/>
    <w:rsid w:val="00BE462D"/>
    <w:rsid w:val="00BE607D"/>
    <w:rsid w:val="00BF3BA0"/>
    <w:rsid w:val="00BF67BD"/>
    <w:rsid w:val="00C11275"/>
    <w:rsid w:val="00C24EFB"/>
    <w:rsid w:val="00C266F8"/>
    <w:rsid w:val="00C276C6"/>
    <w:rsid w:val="00C30AF2"/>
    <w:rsid w:val="00C364B5"/>
    <w:rsid w:val="00C40F03"/>
    <w:rsid w:val="00C507A6"/>
    <w:rsid w:val="00C52E39"/>
    <w:rsid w:val="00C6698A"/>
    <w:rsid w:val="00C8742B"/>
    <w:rsid w:val="00CA186A"/>
    <w:rsid w:val="00CA26C6"/>
    <w:rsid w:val="00CA4255"/>
    <w:rsid w:val="00CA4B03"/>
    <w:rsid w:val="00CA785D"/>
    <w:rsid w:val="00CB42F4"/>
    <w:rsid w:val="00CB4EA1"/>
    <w:rsid w:val="00CB71C4"/>
    <w:rsid w:val="00CC07B6"/>
    <w:rsid w:val="00CC1620"/>
    <w:rsid w:val="00CC3032"/>
    <w:rsid w:val="00CC4C20"/>
    <w:rsid w:val="00CC72FD"/>
    <w:rsid w:val="00CD0013"/>
    <w:rsid w:val="00CD1F11"/>
    <w:rsid w:val="00CD1FF0"/>
    <w:rsid w:val="00CE13D4"/>
    <w:rsid w:val="00CE579F"/>
    <w:rsid w:val="00CF11A8"/>
    <w:rsid w:val="00CF32DF"/>
    <w:rsid w:val="00CF43E7"/>
    <w:rsid w:val="00CF6087"/>
    <w:rsid w:val="00D00F32"/>
    <w:rsid w:val="00D04324"/>
    <w:rsid w:val="00D04BDD"/>
    <w:rsid w:val="00D23675"/>
    <w:rsid w:val="00D24071"/>
    <w:rsid w:val="00D27D6D"/>
    <w:rsid w:val="00D372FD"/>
    <w:rsid w:val="00D4385C"/>
    <w:rsid w:val="00D4475C"/>
    <w:rsid w:val="00D47DFA"/>
    <w:rsid w:val="00D51A89"/>
    <w:rsid w:val="00D53AB3"/>
    <w:rsid w:val="00D55F7A"/>
    <w:rsid w:val="00D63819"/>
    <w:rsid w:val="00D7203D"/>
    <w:rsid w:val="00D7609B"/>
    <w:rsid w:val="00D84947"/>
    <w:rsid w:val="00D84ECD"/>
    <w:rsid w:val="00D8740A"/>
    <w:rsid w:val="00D8799D"/>
    <w:rsid w:val="00D90A12"/>
    <w:rsid w:val="00D91164"/>
    <w:rsid w:val="00D936F6"/>
    <w:rsid w:val="00D93B3C"/>
    <w:rsid w:val="00DA08B2"/>
    <w:rsid w:val="00DA4F40"/>
    <w:rsid w:val="00DA5691"/>
    <w:rsid w:val="00DB1E50"/>
    <w:rsid w:val="00DB526E"/>
    <w:rsid w:val="00DC1541"/>
    <w:rsid w:val="00DC76B9"/>
    <w:rsid w:val="00DC7ED3"/>
    <w:rsid w:val="00DC7EE4"/>
    <w:rsid w:val="00DD27C7"/>
    <w:rsid w:val="00DD5A6F"/>
    <w:rsid w:val="00DE1B56"/>
    <w:rsid w:val="00DE62FC"/>
    <w:rsid w:val="00DF22A4"/>
    <w:rsid w:val="00DF2AB9"/>
    <w:rsid w:val="00DF3151"/>
    <w:rsid w:val="00DF4AC7"/>
    <w:rsid w:val="00DF68AB"/>
    <w:rsid w:val="00E00C21"/>
    <w:rsid w:val="00E06A12"/>
    <w:rsid w:val="00E117E5"/>
    <w:rsid w:val="00E12683"/>
    <w:rsid w:val="00E1433A"/>
    <w:rsid w:val="00E326AA"/>
    <w:rsid w:val="00E46562"/>
    <w:rsid w:val="00E50F12"/>
    <w:rsid w:val="00E51CE9"/>
    <w:rsid w:val="00E531AE"/>
    <w:rsid w:val="00E53DFE"/>
    <w:rsid w:val="00E6001D"/>
    <w:rsid w:val="00E6425A"/>
    <w:rsid w:val="00E71D17"/>
    <w:rsid w:val="00E73B3B"/>
    <w:rsid w:val="00EB1158"/>
    <w:rsid w:val="00EB4DC4"/>
    <w:rsid w:val="00EB7C03"/>
    <w:rsid w:val="00EC705B"/>
    <w:rsid w:val="00EC7B5F"/>
    <w:rsid w:val="00ED11A7"/>
    <w:rsid w:val="00ED2CA2"/>
    <w:rsid w:val="00EE044D"/>
    <w:rsid w:val="00EE15F7"/>
    <w:rsid w:val="00EE22FF"/>
    <w:rsid w:val="00EE2422"/>
    <w:rsid w:val="00EE2A47"/>
    <w:rsid w:val="00EE45DC"/>
    <w:rsid w:val="00EE6D0F"/>
    <w:rsid w:val="00EF5A7B"/>
    <w:rsid w:val="00F007B0"/>
    <w:rsid w:val="00F06099"/>
    <w:rsid w:val="00F10BAE"/>
    <w:rsid w:val="00F1115F"/>
    <w:rsid w:val="00F1192C"/>
    <w:rsid w:val="00F14ECC"/>
    <w:rsid w:val="00F1581B"/>
    <w:rsid w:val="00F1678B"/>
    <w:rsid w:val="00F17B25"/>
    <w:rsid w:val="00F25377"/>
    <w:rsid w:val="00F35373"/>
    <w:rsid w:val="00F40395"/>
    <w:rsid w:val="00F41C10"/>
    <w:rsid w:val="00F41D5A"/>
    <w:rsid w:val="00F41F61"/>
    <w:rsid w:val="00F42B43"/>
    <w:rsid w:val="00F512A1"/>
    <w:rsid w:val="00F53259"/>
    <w:rsid w:val="00F54FBF"/>
    <w:rsid w:val="00F60AAA"/>
    <w:rsid w:val="00F6297A"/>
    <w:rsid w:val="00F65B5F"/>
    <w:rsid w:val="00F66094"/>
    <w:rsid w:val="00F72ECA"/>
    <w:rsid w:val="00F74C53"/>
    <w:rsid w:val="00F801D1"/>
    <w:rsid w:val="00F91C0B"/>
    <w:rsid w:val="00F93BB7"/>
    <w:rsid w:val="00F94048"/>
    <w:rsid w:val="00F95D46"/>
    <w:rsid w:val="00F96B44"/>
    <w:rsid w:val="00F96FAF"/>
    <w:rsid w:val="00FC09C6"/>
    <w:rsid w:val="00FC0A59"/>
    <w:rsid w:val="00FC402E"/>
    <w:rsid w:val="00FE482F"/>
    <w:rsid w:val="00FF2203"/>
    <w:rsid w:val="00FF44E5"/>
    <w:rsid w:val="00FF4F06"/>
    <w:rsid w:val="00FF5A44"/>
    <w:rsid w:val="013B86E6"/>
    <w:rsid w:val="02910895"/>
    <w:rsid w:val="0423B80C"/>
    <w:rsid w:val="06EF9DCA"/>
    <w:rsid w:val="08F7292F"/>
    <w:rsid w:val="090E21D5"/>
    <w:rsid w:val="0A49FD77"/>
    <w:rsid w:val="0BC5F032"/>
    <w:rsid w:val="0C6CB7ED"/>
    <w:rsid w:val="0C82A346"/>
    <w:rsid w:val="0CA1B5EE"/>
    <w:rsid w:val="0CAA081F"/>
    <w:rsid w:val="0CEE55FA"/>
    <w:rsid w:val="0D003314"/>
    <w:rsid w:val="0FAF5B7A"/>
    <w:rsid w:val="10E912B7"/>
    <w:rsid w:val="112B31EF"/>
    <w:rsid w:val="1249089F"/>
    <w:rsid w:val="15832DB5"/>
    <w:rsid w:val="1841D1E3"/>
    <w:rsid w:val="18458B69"/>
    <w:rsid w:val="1A26EA31"/>
    <w:rsid w:val="1BEB324C"/>
    <w:rsid w:val="1C24704B"/>
    <w:rsid w:val="1EA180FF"/>
    <w:rsid w:val="1EBE8DE5"/>
    <w:rsid w:val="225EF0FF"/>
    <w:rsid w:val="23C6005C"/>
    <w:rsid w:val="25EE17B6"/>
    <w:rsid w:val="2776F58D"/>
    <w:rsid w:val="28F3C93E"/>
    <w:rsid w:val="298BEB70"/>
    <w:rsid w:val="2B7BBD00"/>
    <w:rsid w:val="2C86B031"/>
    <w:rsid w:val="2E83AF32"/>
    <w:rsid w:val="311D964D"/>
    <w:rsid w:val="3249EBB0"/>
    <w:rsid w:val="3364A665"/>
    <w:rsid w:val="33A9A447"/>
    <w:rsid w:val="33CA4E83"/>
    <w:rsid w:val="355A8FEC"/>
    <w:rsid w:val="36B902E7"/>
    <w:rsid w:val="36C4C7C5"/>
    <w:rsid w:val="375E46B8"/>
    <w:rsid w:val="37B0D6E9"/>
    <w:rsid w:val="3C1F9E69"/>
    <w:rsid w:val="3CE7D8F2"/>
    <w:rsid w:val="3D101590"/>
    <w:rsid w:val="3E01A772"/>
    <w:rsid w:val="40590D73"/>
    <w:rsid w:val="40AF46DF"/>
    <w:rsid w:val="40C0BCEA"/>
    <w:rsid w:val="42C92B4F"/>
    <w:rsid w:val="43A9D692"/>
    <w:rsid w:val="43F0DCD2"/>
    <w:rsid w:val="471BFC0A"/>
    <w:rsid w:val="48F7EE6B"/>
    <w:rsid w:val="495E0440"/>
    <w:rsid w:val="4A17A24B"/>
    <w:rsid w:val="4BC92255"/>
    <w:rsid w:val="4DE7924B"/>
    <w:rsid w:val="4E2C77F4"/>
    <w:rsid w:val="4FFF13D3"/>
    <w:rsid w:val="500BC9CE"/>
    <w:rsid w:val="503B51B0"/>
    <w:rsid w:val="592502F3"/>
    <w:rsid w:val="5953AA03"/>
    <w:rsid w:val="5C383B55"/>
    <w:rsid w:val="5DF1E1F6"/>
    <w:rsid w:val="5F7D201C"/>
    <w:rsid w:val="6082E104"/>
    <w:rsid w:val="663261F0"/>
    <w:rsid w:val="66C747AC"/>
    <w:rsid w:val="673AD910"/>
    <w:rsid w:val="67C7DC0E"/>
    <w:rsid w:val="67E9BB3F"/>
    <w:rsid w:val="69185E3E"/>
    <w:rsid w:val="6A4EC8C7"/>
    <w:rsid w:val="6D131C15"/>
    <w:rsid w:val="6F17A1DD"/>
    <w:rsid w:val="71B5D609"/>
    <w:rsid w:val="728BA9F8"/>
    <w:rsid w:val="74B5A1AF"/>
    <w:rsid w:val="7502A11F"/>
    <w:rsid w:val="7670CBFB"/>
    <w:rsid w:val="76913968"/>
    <w:rsid w:val="76EA0629"/>
    <w:rsid w:val="77485814"/>
    <w:rsid w:val="798910BF"/>
    <w:rsid w:val="798912D2"/>
    <w:rsid w:val="7BC66413"/>
    <w:rsid w:val="7CDE30B8"/>
    <w:rsid w:val="7D1D782D"/>
    <w:rsid w:val="7DB47687"/>
    <w:rsid w:val="7E41B2D1"/>
    <w:rsid w:val="7EE413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A1C42"/>
  <w15:chartTrackingRefBased/>
  <w15:docId w15:val="{9B04DE4F-1FAA-4932-8410-B20C888AD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581B"/>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DA08B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290FCD"/>
  </w:style>
  <w:style w:type="character" w:customStyle="1" w:styleId="normaltextrun">
    <w:name w:val="normaltextrun"/>
    <w:basedOn w:val="DefaultParagraphFont"/>
    <w:rsid w:val="00DE1B56"/>
  </w:style>
  <w:style w:type="paragraph" w:customStyle="1" w:styleId="paragraph">
    <w:name w:val="paragraph"/>
    <w:basedOn w:val="Normal"/>
    <w:rsid w:val="00DE1B56"/>
    <w:pPr>
      <w:overflowPunct/>
      <w:autoSpaceDE/>
      <w:autoSpaceDN/>
      <w:adjustRightInd/>
      <w:spacing w:before="100" w:beforeAutospacing="1" w:after="100" w:afterAutospacing="1"/>
      <w:textAlignment w:val="auto"/>
    </w:pPr>
    <w:rPr>
      <w:sz w:val="24"/>
      <w:szCs w:val="24"/>
    </w:rPr>
  </w:style>
  <w:style w:type="character" w:customStyle="1" w:styleId="eop">
    <w:name w:val="eop"/>
    <w:basedOn w:val="DefaultParagraphFont"/>
    <w:rsid w:val="00DE1B56"/>
  </w:style>
  <w:style w:type="paragraph" w:styleId="CommentSubject">
    <w:name w:val="annotation subject"/>
    <w:basedOn w:val="CommentText"/>
    <w:next w:val="CommentText"/>
    <w:link w:val="CommentSubjectChar"/>
    <w:uiPriority w:val="99"/>
    <w:semiHidden/>
    <w:unhideWhenUsed/>
    <w:rsid w:val="00FE48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E482F"/>
    <w:rPr>
      <w:rFonts w:ascii="Arial" w:hAnsi="Arial"/>
    </w:rPr>
  </w:style>
  <w:style w:type="character" w:customStyle="1" w:styleId="CommentSubjectChar">
    <w:name w:val="Comment Subject Char"/>
    <w:basedOn w:val="CommentTextChar"/>
    <w:link w:val="CommentSubject"/>
    <w:uiPriority w:val="99"/>
    <w:semiHidden/>
    <w:rsid w:val="00FE482F"/>
    <w:rPr>
      <w:rFonts w:ascii="Arial" w:hAnsi="Arial"/>
      <w:b/>
      <w:bC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507271"/>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35"/>
    <w:unhideWhenUsed/>
    <w:qFormat/>
    <w:rsid w:val="00507271"/>
    <w:pPr>
      <w:overflowPunct/>
      <w:autoSpaceDE/>
      <w:autoSpaceDN/>
      <w:adjustRightInd/>
      <w:spacing w:before="120" w:after="120" w:line="254" w:lineRule="auto"/>
      <w:textAlignment w:val="auto"/>
    </w:pPr>
    <w:rPr>
      <w:rFonts w:asciiTheme="minorHAnsi" w:eastAsiaTheme="minorEastAsia" w:hAnsiTheme="minorHAnsi" w:cstheme="minorBidi"/>
      <w:b/>
      <w:sz w:val="22"/>
      <w:szCs w:val="22"/>
      <w:lang w:val="en-US"/>
    </w:rPr>
  </w:style>
  <w:style w:type="table" w:styleId="TableGrid">
    <w:name w:val="Table Grid"/>
    <w:aliases w:val="TableGrid"/>
    <w:basedOn w:val="TableNormal"/>
    <w:qFormat/>
    <w:rsid w:val="00507271"/>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507271"/>
    <w:rPr>
      <w:rFonts w:ascii="CG Times (WN)" w:hAnsi="CG Times (WN)"/>
      <w:lang w:val="fr-FR" w:eastAsia="fr-FR"/>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cxw9945857">
    <w:name w:val="scxw9945857"/>
    <w:basedOn w:val="DefaultParagraphFont"/>
    <w:rsid w:val="00764E0B"/>
  </w:style>
  <w:style w:type="paragraph" w:customStyle="1" w:styleId="xmsonormal">
    <w:name w:val="x_msonormal"/>
    <w:basedOn w:val="Normal"/>
    <w:rsid w:val="00EB4DC4"/>
    <w:pPr>
      <w:overflowPunct/>
      <w:autoSpaceDE/>
      <w:autoSpaceDN/>
      <w:adjustRightInd/>
      <w:spacing w:after="0"/>
      <w:textAlignment w:val="auto"/>
    </w:pPr>
    <w:rPr>
      <w:rFonts w:ascii="Calibri" w:eastAsiaTheme="minorHAnsi" w:hAnsi="Calibri" w:cs="Calibri"/>
      <w:sz w:val="22"/>
      <w:szCs w:val="22"/>
      <w:lang w:val="en-US" w:eastAsia="en-US"/>
    </w:rPr>
  </w:style>
  <w:style w:type="paragraph" w:styleId="Revision">
    <w:name w:val="Revision"/>
    <w:hidden/>
    <w:uiPriority w:val="99"/>
    <w:semiHidden/>
    <w:rsid w:val="00E6425A"/>
  </w:style>
  <w:style w:type="character" w:styleId="UnresolvedMention">
    <w:name w:val="Unresolved Mention"/>
    <w:basedOn w:val="DefaultParagraphFont"/>
    <w:uiPriority w:val="99"/>
    <w:semiHidden/>
    <w:unhideWhenUsed/>
    <w:rsid w:val="00974EE6"/>
    <w:rPr>
      <w:color w:val="605E5C"/>
      <w:shd w:val="clear" w:color="auto" w:fill="E1DFDD"/>
    </w:rPr>
  </w:style>
  <w:style w:type="character" w:styleId="FollowedHyperlink">
    <w:name w:val="FollowedHyperlink"/>
    <w:basedOn w:val="DefaultParagraphFont"/>
    <w:uiPriority w:val="99"/>
    <w:semiHidden/>
    <w:unhideWhenUsed/>
    <w:rsid w:val="00A162B4"/>
    <w:rPr>
      <w:color w:val="954F72" w:themeColor="followedHyperlink"/>
      <w:u w:val="single"/>
    </w:rPr>
  </w:style>
  <w:style w:type="paragraph" w:customStyle="1" w:styleId="CRCoverPage">
    <w:name w:val="CR Cover Page"/>
    <w:link w:val="CRCoverPageZchn"/>
    <w:qFormat/>
    <w:rsid w:val="00593F4A"/>
    <w:pPr>
      <w:spacing w:after="120"/>
    </w:pPr>
    <w:rPr>
      <w:rFonts w:ascii="Arial" w:eastAsia="SimSun" w:hAnsi="Arial"/>
      <w:lang w:eastAsia="en-US"/>
    </w:rPr>
  </w:style>
  <w:style w:type="character" w:customStyle="1" w:styleId="CRCoverPageZchn">
    <w:name w:val="CR Cover Page Zchn"/>
    <w:link w:val="CRCoverPage"/>
    <w:qFormat/>
    <w:locked/>
    <w:rsid w:val="00593F4A"/>
    <w:rPr>
      <w:rFonts w:ascii="Arial" w:eastAsia="SimSun" w:hAnsi="Arial"/>
      <w:lang w:eastAsia="en-US"/>
    </w:rPr>
  </w:style>
  <w:style w:type="character" w:customStyle="1" w:styleId="tabchar">
    <w:name w:val="tabchar"/>
    <w:basedOn w:val="DefaultParagraphFont"/>
    <w:rsid w:val="003141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520001">
      <w:bodyDiv w:val="1"/>
      <w:marLeft w:val="0"/>
      <w:marRight w:val="0"/>
      <w:marTop w:val="0"/>
      <w:marBottom w:val="0"/>
      <w:divBdr>
        <w:top w:val="none" w:sz="0" w:space="0" w:color="auto"/>
        <w:left w:val="none" w:sz="0" w:space="0" w:color="auto"/>
        <w:bottom w:val="none" w:sz="0" w:space="0" w:color="auto"/>
        <w:right w:val="none" w:sz="0" w:space="0" w:color="auto"/>
      </w:divBdr>
    </w:div>
    <w:div w:id="315375197">
      <w:bodyDiv w:val="1"/>
      <w:marLeft w:val="0"/>
      <w:marRight w:val="0"/>
      <w:marTop w:val="0"/>
      <w:marBottom w:val="0"/>
      <w:divBdr>
        <w:top w:val="none" w:sz="0" w:space="0" w:color="auto"/>
        <w:left w:val="none" w:sz="0" w:space="0" w:color="auto"/>
        <w:bottom w:val="none" w:sz="0" w:space="0" w:color="auto"/>
        <w:right w:val="none" w:sz="0" w:space="0" w:color="auto"/>
      </w:divBdr>
      <w:divsChild>
        <w:div w:id="1473017389">
          <w:marLeft w:val="0"/>
          <w:marRight w:val="0"/>
          <w:marTop w:val="0"/>
          <w:marBottom w:val="0"/>
          <w:divBdr>
            <w:top w:val="none" w:sz="0" w:space="0" w:color="auto"/>
            <w:left w:val="none" w:sz="0" w:space="0" w:color="auto"/>
            <w:bottom w:val="none" w:sz="0" w:space="0" w:color="auto"/>
            <w:right w:val="none" w:sz="0" w:space="0" w:color="auto"/>
          </w:divBdr>
        </w:div>
        <w:div w:id="944383403">
          <w:marLeft w:val="0"/>
          <w:marRight w:val="0"/>
          <w:marTop w:val="0"/>
          <w:marBottom w:val="0"/>
          <w:divBdr>
            <w:top w:val="none" w:sz="0" w:space="0" w:color="auto"/>
            <w:left w:val="none" w:sz="0" w:space="0" w:color="auto"/>
            <w:bottom w:val="none" w:sz="0" w:space="0" w:color="auto"/>
            <w:right w:val="none" w:sz="0" w:space="0" w:color="auto"/>
          </w:divBdr>
        </w:div>
      </w:divsChild>
    </w:div>
    <w:div w:id="628169701">
      <w:bodyDiv w:val="1"/>
      <w:marLeft w:val="0"/>
      <w:marRight w:val="0"/>
      <w:marTop w:val="0"/>
      <w:marBottom w:val="0"/>
      <w:divBdr>
        <w:top w:val="none" w:sz="0" w:space="0" w:color="auto"/>
        <w:left w:val="none" w:sz="0" w:space="0" w:color="auto"/>
        <w:bottom w:val="none" w:sz="0" w:space="0" w:color="auto"/>
        <w:right w:val="none" w:sz="0" w:space="0" w:color="auto"/>
      </w:divBdr>
    </w:div>
    <w:div w:id="823395683">
      <w:bodyDiv w:val="1"/>
      <w:marLeft w:val="0"/>
      <w:marRight w:val="0"/>
      <w:marTop w:val="0"/>
      <w:marBottom w:val="0"/>
      <w:divBdr>
        <w:top w:val="none" w:sz="0" w:space="0" w:color="auto"/>
        <w:left w:val="none" w:sz="0" w:space="0" w:color="auto"/>
        <w:bottom w:val="none" w:sz="0" w:space="0" w:color="auto"/>
        <w:right w:val="none" w:sz="0" w:space="0" w:color="auto"/>
      </w:divBdr>
    </w:div>
    <w:div w:id="929508497">
      <w:bodyDiv w:val="1"/>
      <w:marLeft w:val="0"/>
      <w:marRight w:val="0"/>
      <w:marTop w:val="0"/>
      <w:marBottom w:val="0"/>
      <w:divBdr>
        <w:top w:val="none" w:sz="0" w:space="0" w:color="auto"/>
        <w:left w:val="none" w:sz="0" w:space="0" w:color="auto"/>
        <w:bottom w:val="none" w:sz="0" w:space="0" w:color="auto"/>
        <w:right w:val="none" w:sz="0" w:space="0" w:color="auto"/>
      </w:divBdr>
      <w:divsChild>
        <w:div w:id="354768366">
          <w:marLeft w:val="0"/>
          <w:marRight w:val="0"/>
          <w:marTop w:val="0"/>
          <w:marBottom w:val="0"/>
          <w:divBdr>
            <w:top w:val="none" w:sz="0" w:space="0" w:color="auto"/>
            <w:left w:val="none" w:sz="0" w:space="0" w:color="auto"/>
            <w:bottom w:val="none" w:sz="0" w:space="0" w:color="auto"/>
            <w:right w:val="none" w:sz="0" w:space="0" w:color="auto"/>
          </w:divBdr>
        </w:div>
        <w:div w:id="1921864798">
          <w:marLeft w:val="0"/>
          <w:marRight w:val="0"/>
          <w:marTop w:val="0"/>
          <w:marBottom w:val="0"/>
          <w:divBdr>
            <w:top w:val="none" w:sz="0" w:space="0" w:color="auto"/>
            <w:left w:val="none" w:sz="0" w:space="0" w:color="auto"/>
            <w:bottom w:val="none" w:sz="0" w:space="0" w:color="auto"/>
            <w:right w:val="none" w:sz="0" w:space="0" w:color="auto"/>
          </w:divBdr>
          <w:divsChild>
            <w:div w:id="1089890915">
              <w:marLeft w:val="0"/>
              <w:marRight w:val="0"/>
              <w:marTop w:val="30"/>
              <w:marBottom w:val="30"/>
              <w:divBdr>
                <w:top w:val="none" w:sz="0" w:space="0" w:color="auto"/>
                <w:left w:val="none" w:sz="0" w:space="0" w:color="auto"/>
                <w:bottom w:val="none" w:sz="0" w:space="0" w:color="auto"/>
                <w:right w:val="none" w:sz="0" w:space="0" w:color="auto"/>
              </w:divBdr>
              <w:divsChild>
                <w:div w:id="308172474">
                  <w:marLeft w:val="0"/>
                  <w:marRight w:val="0"/>
                  <w:marTop w:val="0"/>
                  <w:marBottom w:val="0"/>
                  <w:divBdr>
                    <w:top w:val="none" w:sz="0" w:space="0" w:color="auto"/>
                    <w:left w:val="none" w:sz="0" w:space="0" w:color="auto"/>
                    <w:bottom w:val="none" w:sz="0" w:space="0" w:color="auto"/>
                    <w:right w:val="none" w:sz="0" w:space="0" w:color="auto"/>
                  </w:divBdr>
                  <w:divsChild>
                    <w:div w:id="2086805867">
                      <w:marLeft w:val="0"/>
                      <w:marRight w:val="0"/>
                      <w:marTop w:val="0"/>
                      <w:marBottom w:val="0"/>
                      <w:divBdr>
                        <w:top w:val="none" w:sz="0" w:space="0" w:color="auto"/>
                        <w:left w:val="none" w:sz="0" w:space="0" w:color="auto"/>
                        <w:bottom w:val="none" w:sz="0" w:space="0" w:color="auto"/>
                        <w:right w:val="none" w:sz="0" w:space="0" w:color="auto"/>
                      </w:divBdr>
                    </w:div>
                  </w:divsChild>
                </w:div>
                <w:div w:id="341472645">
                  <w:marLeft w:val="0"/>
                  <w:marRight w:val="0"/>
                  <w:marTop w:val="0"/>
                  <w:marBottom w:val="0"/>
                  <w:divBdr>
                    <w:top w:val="none" w:sz="0" w:space="0" w:color="auto"/>
                    <w:left w:val="none" w:sz="0" w:space="0" w:color="auto"/>
                    <w:bottom w:val="none" w:sz="0" w:space="0" w:color="auto"/>
                    <w:right w:val="none" w:sz="0" w:space="0" w:color="auto"/>
                  </w:divBdr>
                  <w:divsChild>
                    <w:div w:id="1965696984">
                      <w:marLeft w:val="0"/>
                      <w:marRight w:val="0"/>
                      <w:marTop w:val="0"/>
                      <w:marBottom w:val="0"/>
                      <w:divBdr>
                        <w:top w:val="none" w:sz="0" w:space="0" w:color="auto"/>
                        <w:left w:val="none" w:sz="0" w:space="0" w:color="auto"/>
                        <w:bottom w:val="none" w:sz="0" w:space="0" w:color="auto"/>
                        <w:right w:val="none" w:sz="0" w:space="0" w:color="auto"/>
                      </w:divBdr>
                    </w:div>
                  </w:divsChild>
                </w:div>
                <w:div w:id="512379477">
                  <w:marLeft w:val="0"/>
                  <w:marRight w:val="0"/>
                  <w:marTop w:val="0"/>
                  <w:marBottom w:val="0"/>
                  <w:divBdr>
                    <w:top w:val="none" w:sz="0" w:space="0" w:color="auto"/>
                    <w:left w:val="none" w:sz="0" w:space="0" w:color="auto"/>
                    <w:bottom w:val="none" w:sz="0" w:space="0" w:color="auto"/>
                    <w:right w:val="none" w:sz="0" w:space="0" w:color="auto"/>
                  </w:divBdr>
                  <w:divsChild>
                    <w:div w:id="1631323354">
                      <w:marLeft w:val="0"/>
                      <w:marRight w:val="0"/>
                      <w:marTop w:val="0"/>
                      <w:marBottom w:val="0"/>
                      <w:divBdr>
                        <w:top w:val="none" w:sz="0" w:space="0" w:color="auto"/>
                        <w:left w:val="none" w:sz="0" w:space="0" w:color="auto"/>
                        <w:bottom w:val="none" w:sz="0" w:space="0" w:color="auto"/>
                        <w:right w:val="none" w:sz="0" w:space="0" w:color="auto"/>
                      </w:divBdr>
                    </w:div>
                  </w:divsChild>
                </w:div>
                <w:div w:id="561406816">
                  <w:marLeft w:val="0"/>
                  <w:marRight w:val="0"/>
                  <w:marTop w:val="0"/>
                  <w:marBottom w:val="0"/>
                  <w:divBdr>
                    <w:top w:val="none" w:sz="0" w:space="0" w:color="auto"/>
                    <w:left w:val="none" w:sz="0" w:space="0" w:color="auto"/>
                    <w:bottom w:val="none" w:sz="0" w:space="0" w:color="auto"/>
                    <w:right w:val="none" w:sz="0" w:space="0" w:color="auto"/>
                  </w:divBdr>
                  <w:divsChild>
                    <w:div w:id="467673618">
                      <w:marLeft w:val="0"/>
                      <w:marRight w:val="0"/>
                      <w:marTop w:val="0"/>
                      <w:marBottom w:val="0"/>
                      <w:divBdr>
                        <w:top w:val="none" w:sz="0" w:space="0" w:color="auto"/>
                        <w:left w:val="none" w:sz="0" w:space="0" w:color="auto"/>
                        <w:bottom w:val="none" w:sz="0" w:space="0" w:color="auto"/>
                        <w:right w:val="none" w:sz="0" w:space="0" w:color="auto"/>
                      </w:divBdr>
                    </w:div>
                  </w:divsChild>
                </w:div>
                <w:div w:id="575824805">
                  <w:marLeft w:val="0"/>
                  <w:marRight w:val="0"/>
                  <w:marTop w:val="0"/>
                  <w:marBottom w:val="0"/>
                  <w:divBdr>
                    <w:top w:val="none" w:sz="0" w:space="0" w:color="auto"/>
                    <w:left w:val="none" w:sz="0" w:space="0" w:color="auto"/>
                    <w:bottom w:val="none" w:sz="0" w:space="0" w:color="auto"/>
                    <w:right w:val="none" w:sz="0" w:space="0" w:color="auto"/>
                  </w:divBdr>
                  <w:divsChild>
                    <w:div w:id="2091349875">
                      <w:marLeft w:val="0"/>
                      <w:marRight w:val="0"/>
                      <w:marTop w:val="0"/>
                      <w:marBottom w:val="0"/>
                      <w:divBdr>
                        <w:top w:val="none" w:sz="0" w:space="0" w:color="auto"/>
                        <w:left w:val="none" w:sz="0" w:space="0" w:color="auto"/>
                        <w:bottom w:val="none" w:sz="0" w:space="0" w:color="auto"/>
                        <w:right w:val="none" w:sz="0" w:space="0" w:color="auto"/>
                      </w:divBdr>
                    </w:div>
                  </w:divsChild>
                </w:div>
                <w:div w:id="583105391">
                  <w:marLeft w:val="0"/>
                  <w:marRight w:val="0"/>
                  <w:marTop w:val="0"/>
                  <w:marBottom w:val="0"/>
                  <w:divBdr>
                    <w:top w:val="none" w:sz="0" w:space="0" w:color="auto"/>
                    <w:left w:val="none" w:sz="0" w:space="0" w:color="auto"/>
                    <w:bottom w:val="none" w:sz="0" w:space="0" w:color="auto"/>
                    <w:right w:val="none" w:sz="0" w:space="0" w:color="auto"/>
                  </w:divBdr>
                  <w:divsChild>
                    <w:div w:id="143202480">
                      <w:marLeft w:val="0"/>
                      <w:marRight w:val="0"/>
                      <w:marTop w:val="0"/>
                      <w:marBottom w:val="0"/>
                      <w:divBdr>
                        <w:top w:val="none" w:sz="0" w:space="0" w:color="auto"/>
                        <w:left w:val="none" w:sz="0" w:space="0" w:color="auto"/>
                        <w:bottom w:val="none" w:sz="0" w:space="0" w:color="auto"/>
                        <w:right w:val="none" w:sz="0" w:space="0" w:color="auto"/>
                      </w:divBdr>
                    </w:div>
                  </w:divsChild>
                </w:div>
                <w:div w:id="586814301">
                  <w:marLeft w:val="0"/>
                  <w:marRight w:val="0"/>
                  <w:marTop w:val="0"/>
                  <w:marBottom w:val="0"/>
                  <w:divBdr>
                    <w:top w:val="none" w:sz="0" w:space="0" w:color="auto"/>
                    <w:left w:val="none" w:sz="0" w:space="0" w:color="auto"/>
                    <w:bottom w:val="none" w:sz="0" w:space="0" w:color="auto"/>
                    <w:right w:val="none" w:sz="0" w:space="0" w:color="auto"/>
                  </w:divBdr>
                  <w:divsChild>
                    <w:div w:id="1322588279">
                      <w:marLeft w:val="0"/>
                      <w:marRight w:val="0"/>
                      <w:marTop w:val="0"/>
                      <w:marBottom w:val="0"/>
                      <w:divBdr>
                        <w:top w:val="none" w:sz="0" w:space="0" w:color="auto"/>
                        <w:left w:val="none" w:sz="0" w:space="0" w:color="auto"/>
                        <w:bottom w:val="none" w:sz="0" w:space="0" w:color="auto"/>
                        <w:right w:val="none" w:sz="0" w:space="0" w:color="auto"/>
                      </w:divBdr>
                    </w:div>
                  </w:divsChild>
                </w:div>
                <w:div w:id="661155194">
                  <w:marLeft w:val="0"/>
                  <w:marRight w:val="0"/>
                  <w:marTop w:val="0"/>
                  <w:marBottom w:val="0"/>
                  <w:divBdr>
                    <w:top w:val="none" w:sz="0" w:space="0" w:color="auto"/>
                    <w:left w:val="none" w:sz="0" w:space="0" w:color="auto"/>
                    <w:bottom w:val="none" w:sz="0" w:space="0" w:color="auto"/>
                    <w:right w:val="none" w:sz="0" w:space="0" w:color="auto"/>
                  </w:divBdr>
                  <w:divsChild>
                    <w:div w:id="1172258217">
                      <w:marLeft w:val="0"/>
                      <w:marRight w:val="0"/>
                      <w:marTop w:val="0"/>
                      <w:marBottom w:val="0"/>
                      <w:divBdr>
                        <w:top w:val="none" w:sz="0" w:space="0" w:color="auto"/>
                        <w:left w:val="none" w:sz="0" w:space="0" w:color="auto"/>
                        <w:bottom w:val="none" w:sz="0" w:space="0" w:color="auto"/>
                        <w:right w:val="none" w:sz="0" w:space="0" w:color="auto"/>
                      </w:divBdr>
                    </w:div>
                  </w:divsChild>
                </w:div>
                <w:div w:id="720129601">
                  <w:marLeft w:val="0"/>
                  <w:marRight w:val="0"/>
                  <w:marTop w:val="0"/>
                  <w:marBottom w:val="0"/>
                  <w:divBdr>
                    <w:top w:val="none" w:sz="0" w:space="0" w:color="auto"/>
                    <w:left w:val="none" w:sz="0" w:space="0" w:color="auto"/>
                    <w:bottom w:val="none" w:sz="0" w:space="0" w:color="auto"/>
                    <w:right w:val="none" w:sz="0" w:space="0" w:color="auto"/>
                  </w:divBdr>
                  <w:divsChild>
                    <w:div w:id="690834615">
                      <w:marLeft w:val="0"/>
                      <w:marRight w:val="0"/>
                      <w:marTop w:val="0"/>
                      <w:marBottom w:val="0"/>
                      <w:divBdr>
                        <w:top w:val="none" w:sz="0" w:space="0" w:color="auto"/>
                        <w:left w:val="none" w:sz="0" w:space="0" w:color="auto"/>
                        <w:bottom w:val="none" w:sz="0" w:space="0" w:color="auto"/>
                        <w:right w:val="none" w:sz="0" w:space="0" w:color="auto"/>
                      </w:divBdr>
                    </w:div>
                  </w:divsChild>
                </w:div>
                <w:div w:id="772701355">
                  <w:marLeft w:val="0"/>
                  <w:marRight w:val="0"/>
                  <w:marTop w:val="0"/>
                  <w:marBottom w:val="0"/>
                  <w:divBdr>
                    <w:top w:val="none" w:sz="0" w:space="0" w:color="auto"/>
                    <w:left w:val="none" w:sz="0" w:space="0" w:color="auto"/>
                    <w:bottom w:val="none" w:sz="0" w:space="0" w:color="auto"/>
                    <w:right w:val="none" w:sz="0" w:space="0" w:color="auto"/>
                  </w:divBdr>
                  <w:divsChild>
                    <w:div w:id="506482631">
                      <w:marLeft w:val="0"/>
                      <w:marRight w:val="0"/>
                      <w:marTop w:val="0"/>
                      <w:marBottom w:val="0"/>
                      <w:divBdr>
                        <w:top w:val="none" w:sz="0" w:space="0" w:color="auto"/>
                        <w:left w:val="none" w:sz="0" w:space="0" w:color="auto"/>
                        <w:bottom w:val="none" w:sz="0" w:space="0" w:color="auto"/>
                        <w:right w:val="none" w:sz="0" w:space="0" w:color="auto"/>
                      </w:divBdr>
                    </w:div>
                  </w:divsChild>
                </w:div>
                <w:div w:id="786436452">
                  <w:marLeft w:val="0"/>
                  <w:marRight w:val="0"/>
                  <w:marTop w:val="0"/>
                  <w:marBottom w:val="0"/>
                  <w:divBdr>
                    <w:top w:val="none" w:sz="0" w:space="0" w:color="auto"/>
                    <w:left w:val="none" w:sz="0" w:space="0" w:color="auto"/>
                    <w:bottom w:val="none" w:sz="0" w:space="0" w:color="auto"/>
                    <w:right w:val="none" w:sz="0" w:space="0" w:color="auto"/>
                  </w:divBdr>
                  <w:divsChild>
                    <w:div w:id="397824033">
                      <w:marLeft w:val="0"/>
                      <w:marRight w:val="0"/>
                      <w:marTop w:val="0"/>
                      <w:marBottom w:val="0"/>
                      <w:divBdr>
                        <w:top w:val="none" w:sz="0" w:space="0" w:color="auto"/>
                        <w:left w:val="none" w:sz="0" w:space="0" w:color="auto"/>
                        <w:bottom w:val="none" w:sz="0" w:space="0" w:color="auto"/>
                        <w:right w:val="none" w:sz="0" w:space="0" w:color="auto"/>
                      </w:divBdr>
                    </w:div>
                  </w:divsChild>
                </w:div>
                <w:div w:id="1048141903">
                  <w:marLeft w:val="0"/>
                  <w:marRight w:val="0"/>
                  <w:marTop w:val="0"/>
                  <w:marBottom w:val="0"/>
                  <w:divBdr>
                    <w:top w:val="none" w:sz="0" w:space="0" w:color="auto"/>
                    <w:left w:val="none" w:sz="0" w:space="0" w:color="auto"/>
                    <w:bottom w:val="none" w:sz="0" w:space="0" w:color="auto"/>
                    <w:right w:val="none" w:sz="0" w:space="0" w:color="auto"/>
                  </w:divBdr>
                  <w:divsChild>
                    <w:div w:id="919367983">
                      <w:marLeft w:val="0"/>
                      <w:marRight w:val="0"/>
                      <w:marTop w:val="0"/>
                      <w:marBottom w:val="0"/>
                      <w:divBdr>
                        <w:top w:val="none" w:sz="0" w:space="0" w:color="auto"/>
                        <w:left w:val="none" w:sz="0" w:space="0" w:color="auto"/>
                        <w:bottom w:val="none" w:sz="0" w:space="0" w:color="auto"/>
                        <w:right w:val="none" w:sz="0" w:space="0" w:color="auto"/>
                      </w:divBdr>
                    </w:div>
                  </w:divsChild>
                </w:div>
                <w:div w:id="1090009444">
                  <w:marLeft w:val="0"/>
                  <w:marRight w:val="0"/>
                  <w:marTop w:val="0"/>
                  <w:marBottom w:val="0"/>
                  <w:divBdr>
                    <w:top w:val="none" w:sz="0" w:space="0" w:color="auto"/>
                    <w:left w:val="none" w:sz="0" w:space="0" w:color="auto"/>
                    <w:bottom w:val="none" w:sz="0" w:space="0" w:color="auto"/>
                    <w:right w:val="none" w:sz="0" w:space="0" w:color="auto"/>
                  </w:divBdr>
                  <w:divsChild>
                    <w:div w:id="999043214">
                      <w:marLeft w:val="0"/>
                      <w:marRight w:val="0"/>
                      <w:marTop w:val="0"/>
                      <w:marBottom w:val="0"/>
                      <w:divBdr>
                        <w:top w:val="none" w:sz="0" w:space="0" w:color="auto"/>
                        <w:left w:val="none" w:sz="0" w:space="0" w:color="auto"/>
                        <w:bottom w:val="none" w:sz="0" w:space="0" w:color="auto"/>
                        <w:right w:val="none" w:sz="0" w:space="0" w:color="auto"/>
                      </w:divBdr>
                    </w:div>
                  </w:divsChild>
                </w:div>
                <w:div w:id="1110003667">
                  <w:marLeft w:val="0"/>
                  <w:marRight w:val="0"/>
                  <w:marTop w:val="0"/>
                  <w:marBottom w:val="0"/>
                  <w:divBdr>
                    <w:top w:val="none" w:sz="0" w:space="0" w:color="auto"/>
                    <w:left w:val="none" w:sz="0" w:space="0" w:color="auto"/>
                    <w:bottom w:val="none" w:sz="0" w:space="0" w:color="auto"/>
                    <w:right w:val="none" w:sz="0" w:space="0" w:color="auto"/>
                  </w:divBdr>
                  <w:divsChild>
                    <w:div w:id="1708986494">
                      <w:marLeft w:val="0"/>
                      <w:marRight w:val="0"/>
                      <w:marTop w:val="0"/>
                      <w:marBottom w:val="0"/>
                      <w:divBdr>
                        <w:top w:val="none" w:sz="0" w:space="0" w:color="auto"/>
                        <w:left w:val="none" w:sz="0" w:space="0" w:color="auto"/>
                        <w:bottom w:val="none" w:sz="0" w:space="0" w:color="auto"/>
                        <w:right w:val="none" w:sz="0" w:space="0" w:color="auto"/>
                      </w:divBdr>
                    </w:div>
                  </w:divsChild>
                </w:div>
                <w:div w:id="1113552746">
                  <w:marLeft w:val="0"/>
                  <w:marRight w:val="0"/>
                  <w:marTop w:val="0"/>
                  <w:marBottom w:val="0"/>
                  <w:divBdr>
                    <w:top w:val="none" w:sz="0" w:space="0" w:color="auto"/>
                    <w:left w:val="none" w:sz="0" w:space="0" w:color="auto"/>
                    <w:bottom w:val="none" w:sz="0" w:space="0" w:color="auto"/>
                    <w:right w:val="none" w:sz="0" w:space="0" w:color="auto"/>
                  </w:divBdr>
                  <w:divsChild>
                    <w:div w:id="1632057433">
                      <w:marLeft w:val="0"/>
                      <w:marRight w:val="0"/>
                      <w:marTop w:val="0"/>
                      <w:marBottom w:val="0"/>
                      <w:divBdr>
                        <w:top w:val="none" w:sz="0" w:space="0" w:color="auto"/>
                        <w:left w:val="none" w:sz="0" w:space="0" w:color="auto"/>
                        <w:bottom w:val="none" w:sz="0" w:space="0" w:color="auto"/>
                        <w:right w:val="none" w:sz="0" w:space="0" w:color="auto"/>
                      </w:divBdr>
                    </w:div>
                  </w:divsChild>
                </w:div>
                <w:div w:id="1235430267">
                  <w:marLeft w:val="0"/>
                  <w:marRight w:val="0"/>
                  <w:marTop w:val="0"/>
                  <w:marBottom w:val="0"/>
                  <w:divBdr>
                    <w:top w:val="none" w:sz="0" w:space="0" w:color="auto"/>
                    <w:left w:val="none" w:sz="0" w:space="0" w:color="auto"/>
                    <w:bottom w:val="none" w:sz="0" w:space="0" w:color="auto"/>
                    <w:right w:val="none" w:sz="0" w:space="0" w:color="auto"/>
                  </w:divBdr>
                  <w:divsChild>
                    <w:div w:id="640572541">
                      <w:marLeft w:val="0"/>
                      <w:marRight w:val="0"/>
                      <w:marTop w:val="0"/>
                      <w:marBottom w:val="0"/>
                      <w:divBdr>
                        <w:top w:val="none" w:sz="0" w:space="0" w:color="auto"/>
                        <w:left w:val="none" w:sz="0" w:space="0" w:color="auto"/>
                        <w:bottom w:val="none" w:sz="0" w:space="0" w:color="auto"/>
                        <w:right w:val="none" w:sz="0" w:space="0" w:color="auto"/>
                      </w:divBdr>
                    </w:div>
                  </w:divsChild>
                </w:div>
                <w:div w:id="1253734384">
                  <w:marLeft w:val="0"/>
                  <w:marRight w:val="0"/>
                  <w:marTop w:val="0"/>
                  <w:marBottom w:val="0"/>
                  <w:divBdr>
                    <w:top w:val="none" w:sz="0" w:space="0" w:color="auto"/>
                    <w:left w:val="none" w:sz="0" w:space="0" w:color="auto"/>
                    <w:bottom w:val="none" w:sz="0" w:space="0" w:color="auto"/>
                    <w:right w:val="none" w:sz="0" w:space="0" w:color="auto"/>
                  </w:divBdr>
                  <w:divsChild>
                    <w:div w:id="244845007">
                      <w:marLeft w:val="0"/>
                      <w:marRight w:val="0"/>
                      <w:marTop w:val="0"/>
                      <w:marBottom w:val="0"/>
                      <w:divBdr>
                        <w:top w:val="none" w:sz="0" w:space="0" w:color="auto"/>
                        <w:left w:val="none" w:sz="0" w:space="0" w:color="auto"/>
                        <w:bottom w:val="none" w:sz="0" w:space="0" w:color="auto"/>
                        <w:right w:val="none" w:sz="0" w:space="0" w:color="auto"/>
                      </w:divBdr>
                    </w:div>
                  </w:divsChild>
                </w:div>
                <w:div w:id="1323269261">
                  <w:marLeft w:val="0"/>
                  <w:marRight w:val="0"/>
                  <w:marTop w:val="0"/>
                  <w:marBottom w:val="0"/>
                  <w:divBdr>
                    <w:top w:val="none" w:sz="0" w:space="0" w:color="auto"/>
                    <w:left w:val="none" w:sz="0" w:space="0" w:color="auto"/>
                    <w:bottom w:val="none" w:sz="0" w:space="0" w:color="auto"/>
                    <w:right w:val="none" w:sz="0" w:space="0" w:color="auto"/>
                  </w:divBdr>
                  <w:divsChild>
                    <w:div w:id="1297371020">
                      <w:marLeft w:val="0"/>
                      <w:marRight w:val="0"/>
                      <w:marTop w:val="0"/>
                      <w:marBottom w:val="0"/>
                      <w:divBdr>
                        <w:top w:val="none" w:sz="0" w:space="0" w:color="auto"/>
                        <w:left w:val="none" w:sz="0" w:space="0" w:color="auto"/>
                        <w:bottom w:val="none" w:sz="0" w:space="0" w:color="auto"/>
                        <w:right w:val="none" w:sz="0" w:space="0" w:color="auto"/>
                      </w:divBdr>
                    </w:div>
                  </w:divsChild>
                </w:div>
                <w:div w:id="1555921022">
                  <w:marLeft w:val="0"/>
                  <w:marRight w:val="0"/>
                  <w:marTop w:val="0"/>
                  <w:marBottom w:val="0"/>
                  <w:divBdr>
                    <w:top w:val="none" w:sz="0" w:space="0" w:color="auto"/>
                    <w:left w:val="none" w:sz="0" w:space="0" w:color="auto"/>
                    <w:bottom w:val="none" w:sz="0" w:space="0" w:color="auto"/>
                    <w:right w:val="none" w:sz="0" w:space="0" w:color="auto"/>
                  </w:divBdr>
                  <w:divsChild>
                    <w:div w:id="1474637770">
                      <w:marLeft w:val="0"/>
                      <w:marRight w:val="0"/>
                      <w:marTop w:val="0"/>
                      <w:marBottom w:val="0"/>
                      <w:divBdr>
                        <w:top w:val="none" w:sz="0" w:space="0" w:color="auto"/>
                        <w:left w:val="none" w:sz="0" w:space="0" w:color="auto"/>
                        <w:bottom w:val="none" w:sz="0" w:space="0" w:color="auto"/>
                        <w:right w:val="none" w:sz="0" w:space="0" w:color="auto"/>
                      </w:divBdr>
                    </w:div>
                  </w:divsChild>
                </w:div>
                <w:div w:id="1574269084">
                  <w:marLeft w:val="0"/>
                  <w:marRight w:val="0"/>
                  <w:marTop w:val="0"/>
                  <w:marBottom w:val="0"/>
                  <w:divBdr>
                    <w:top w:val="none" w:sz="0" w:space="0" w:color="auto"/>
                    <w:left w:val="none" w:sz="0" w:space="0" w:color="auto"/>
                    <w:bottom w:val="none" w:sz="0" w:space="0" w:color="auto"/>
                    <w:right w:val="none" w:sz="0" w:space="0" w:color="auto"/>
                  </w:divBdr>
                  <w:divsChild>
                    <w:div w:id="1397049778">
                      <w:marLeft w:val="0"/>
                      <w:marRight w:val="0"/>
                      <w:marTop w:val="0"/>
                      <w:marBottom w:val="0"/>
                      <w:divBdr>
                        <w:top w:val="none" w:sz="0" w:space="0" w:color="auto"/>
                        <w:left w:val="none" w:sz="0" w:space="0" w:color="auto"/>
                        <w:bottom w:val="none" w:sz="0" w:space="0" w:color="auto"/>
                        <w:right w:val="none" w:sz="0" w:space="0" w:color="auto"/>
                      </w:divBdr>
                    </w:div>
                  </w:divsChild>
                </w:div>
                <w:div w:id="1642416833">
                  <w:marLeft w:val="0"/>
                  <w:marRight w:val="0"/>
                  <w:marTop w:val="0"/>
                  <w:marBottom w:val="0"/>
                  <w:divBdr>
                    <w:top w:val="none" w:sz="0" w:space="0" w:color="auto"/>
                    <w:left w:val="none" w:sz="0" w:space="0" w:color="auto"/>
                    <w:bottom w:val="none" w:sz="0" w:space="0" w:color="auto"/>
                    <w:right w:val="none" w:sz="0" w:space="0" w:color="auto"/>
                  </w:divBdr>
                  <w:divsChild>
                    <w:div w:id="812718952">
                      <w:marLeft w:val="0"/>
                      <w:marRight w:val="0"/>
                      <w:marTop w:val="0"/>
                      <w:marBottom w:val="0"/>
                      <w:divBdr>
                        <w:top w:val="none" w:sz="0" w:space="0" w:color="auto"/>
                        <w:left w:val="none" w:sz="0" w:space="0" w:color="auto"/>
                        <w:bottom w:val="none" w:sz="0" w:space="0" w:color="auto"/>
                        <w:right w:val="none" w:sz="0" w:space="0" w:color="auto"/>
                      </w:divBdr>
                    </w:div>
                  </w:divsChild>
                </w:div>
                <w:div w:id="1828324689">
                  <w:marLeft w:val="0"/>
                  <w:marRight w:val="0"/>
                  <w:marTop w:val="0"/>
                  <w:marBottom w:val="0"/>
                  <w:divBdr>
                    <w:top w:val="none" w:sz="0" w:space="0" w:color="auto"/>
                    <w:left w:val="none" w:sz="0" w:space="0" w:color="auto"/>
                    <w:bottom w:val="none" w:sz="0" w:space="0" w:color="auto"/>
                    <w:right w:val="none" w:sz="0" w:space="0" w:color="auto"/>
                  </w:divBdr>
                  <w:divsChild>
                    <w:div w:id="358749085">
                      <w:marLeft w:val="0"/>
                      <w:marRight w:val="0"/>
                      <w:marTop w:val="0"/>
                      <w:marBottom w:val="0"/>
                      <w:divBdr>
                        <w:top w:val="none" w:sz="0" w:space="0" w:color="auto"/>
                        <w:left w:val="none" w:sz="0" w:space="0" w:color="auto"/>
                        <w:bottom w:val="none" w:sz="0" w:space="0" w:color="auto"/>
                        <w:right w:val="none" w:sz="0" w:space="0" w:color="auto"/>
                      </w:divBdr>
                    </w:div>
                  </w:divsChild>
                </w:div>
                <w:div w:id="1830050553">
                  <w:marLeft w:val="0"/>
                  <w:marRight w:val="0"/>
                  <w:marTop w:val="0"/>
                  <w:marBottom w:val="0"/>
                  <w:divBdr>
                    <w:top w:val="none" w:sz="0" w:space="0" w:color="auto"/>
                    <w:left w:val="none" w:sz="0" w:space="0" w:color="auto"/>
                    <w:bottom w:val="none" w:sz="0" w:space="0" w:color="auto"/>
                    <w:right w:val="none" w:sz="0" w:space="0" w:color="auto"/>
                  </w:divBdr>
                  <w:divsChild>
                    <w:div w:id="906764990">
                      <w:marLeft w:val="0"/>
                      <w:marRight w:val="0"/>
                      <w:marTop w:val="0"/>
                      <w:marBottom w:val="0"/>
                      <w:divBdr>
                        <w:top w:val="none" w:sz="0" w:space="0" w:color="auto"/>
                        <w:left w:val="none" w:sz="0" w:space="0" w:color="auto"/>
                        <w:bottom w:val="none" w:sz="0" w:space="0" w:color="auto"/>
                        <w:right w:val="none" w:sz="0" w:space="0" w:color="auto"/>
                      </w:divBdr>
                    </w:div>
                  </w:divsChild>
                </w:div>
                <w:div w:id="1856580311">
                  <w:marLeft w:val="0"/>
                  <w:marRight w:val="0"/>
                  <w:marTop w:val="0"/>
                  <w:marBottom w:val="0"/>
                  <w:divBdr>
                    <w:top w:val="none" w:sz="0" w:space="0" w:color="auto"/>
                    <w:left w:val="none" w:sz="0" w:space="0" w:color="auto"/>
                    <w:bottom w:val="none" w:sz="0" w:space="0" w:color="auto"/>
                    <w:right w:val="none" w:sz="0" w:space="0" w:color="auto"/>
                  </w:divBdr>
                  <w:divsChild>
                    <w:div w:id="1499661649">
                      <w:marLeft w:val="0"/>
                      <w:marRight w:val="0"/>
                      <w:marTop w:val="0"/>
                      <w:marBottom w:val="0"/>
                      <w:divBdr>
                        <w:top w:val="none" w:sz="0" w:space="0" w:color="auto"/>
                        <w:left w:val="none" w:sz="0" w:space="0" w:color="auto"/>
                        <w:bottom w:val="none" w:sz="0" w:space="0" w:color="auto"/>
                        <w:right w:val="none" w:sz="0" w:space="0" w:color="auto"/>
                      </w:divBdr>
                    </w:div>
                  </w:divsChild>
                </w:div>
                <w:div w:id="1931234381">
                  <w:marLeft w:val="0"/>
                  <w:marRight w:val="0"/>
                  <w:marTop w:val="0"/>
                  <w:marBottom w:val="0"/>
                  <w:divBdr>
                    <w:top w:val="none" w:sz="0" w:space="0" w:color="auto"/>
                    <w:left w:val="none" w:sz="0" w:space="0" w:color="auto"/>
                    <w:bottom w:val="none" w:sz="0" w:space="0" w:color="auto"/>
                    <w:right w:val="none" w:sz="0" w:space="0" w:color="auto"/>
                  </w:divBdr>
                  <w:divsChild>
                    <w:div w:id="1133522223">
                      <w:marLeft w:val="0"/>
                      <w:marRight w:val="0"/>
                      <w:marTop w:val="0"/>
                      <w:marBottom w:val="0"/>
                      <w:divBdr>
                        <w:top w:val="none" w:sz="0" w:space="0" w:color="auto"/>
                        <w:left w:val="none" w:sz="0" w:space="0" w:color="auto"/>
                        <w:bottom w:val="none" w:sz="0" w:space="0" w:color="auto"/>
                        <w:right w:val="none" w:sz="0" w:space="0" w:color="auto"/>
                      </w:divBdr>
                    </w:div>
                  </w:divsChild>
                </w:div>
                <w:div w:id="1986471078">
                  <w:marLeft w:val="0"/>
                  <w:marRight w:val="0"/>
                  <w:marTop w:val="0"/>
                  <w:marBottom w:val="0"/>
                  <w:divBdr>
                    <w:top w:val="none" w:sz="0" w:space="0" w:color="auto"/>
                    <w:left w:val="none" w:sz="0" w:space="0" w:color="auto"/>
                    <w:bottom w:val="none" w:sz="0" w:space="0" w:color="auto"/>
                    <w:right w:val="none" w:sz="0" w:space="0" w:color="auto"/>
                  </w:divBdr>
                  <w:divsChild>
                    <w:div w:id="13449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277656">
      <w:bodyDiv w:val="1"/>
      <w:marLeft w:val="0"/>
      <w:marRight w:val="0"/>
      <w:marTop w:val="0"/>
      <w:marBottom w:val="0"/>
      <w:divBdr>
        <w:top w:val="none" w:sz="0" w:space="0" w:color="auto"/>
        <w:left w:val="none" w:sz="0" w:space="0" w:color="auto"/>
        <w:bottom w:val="none" w:sz="0" w:space="0" w:color="auto"/>
        <w:right w:val="none" w:sz="0" w:space="0" w:color="auto"/>
      </w:divBdr>
    </w:div>
    <w:div w:id="1288899851">
      <w:bodyDiv w:val="1"/>
      <w:marLeft w:val="0"/>
      <w:marRight w:val="0"/>
      <w:marTop w:val="0"/>
      <w:marBottom w:val="0"/>
      <w:divBdr>
        <w:top w:val="none" w:sz="0" w:space="0" w:color="auto"/>
        <w:left w:val="none" w:sz="0" w:space="0" w:color="auto"/>
        <w:bottom w:val="none" w:sz="0" w:space="0" w:color="auto"/>
        <w:right w:val="none" w:sz="0" w:space="0" w:color="auto"/>
      </w:divBdr>
    </w:div>
    <w:div w:id="1296913626">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664579396">
      <w:bodyDiv w:val="1"/>
      <w:marLeft w:val="0"/>
      <w:marRight w:val="0"/>
      <w:marTop w:val="0"/>
      <w:marBottom w:val="0"/>
      <w:divBdr>
        <w:top w:val="none" w:sz="0" w:space="0" w:color="auto"/>
        <w:left w:val="none" w:sz="0" w:space="0" w:color="auto"/>
        <w:bottom w:val="none" w:sz="0" w:space="0" w:color="auto"/>
        <w:right w:val="none" w:sz="0" w:space="0" w:color="auto"/>
      </w:divBdr>
    </w:div>
    <w:div w:id="1739401587">
      <w:bodyDiv w:val="1"/>
      <w:marLeft w:val="0"/>
      <w:marRight w:val="0"/>
      <w:marTop w:val="0"/>
      <w:marBottom w:val="0"/>
      <w:divBdr>
        <w:top w:val="none" w:sz="0" w:space="0" w:color="auto"/>
        <w:left w:val="none" w:sz="0" w:space="0" w:color="auto"/>
        <w:bottom w:val="none" w:sz="0" w:space="0" w:color="auto"/>
        <w:right w:val="none" w:sz="0" w:space="0" w:color="auto"/>
      </w:divBdr>
    </w:div>
    <w:div w:id="1750885566">
      <w:bodyDiv w:val="1"/>
      <w:marLeft w:val="0"/>
      <w:marRight w:val="0"/>
      <w:marTop w:val="0"/>
      <w:marBottom w:val="0"/>
      <w:divBdr>
        <w:top w:val="none" w:sz="0" w:space="0" w:color="auto"/>
        <w:left w:val="none" w:sz="0" w:space="0" w:color="auto"/>
        <w:bottom w:val="none" w:sz="0" w:space="0" w:color="auto"/>
        <w:right w:val="none" w:sz="0" w:space="0" w:color="auto"/>
      </w:divBdr>
    </w:div>
    <w:div w:id="1897816056">
      <w:bodyDiv w:val="1"/>
      <w:marLeft w:val="0"/>
      <w:marRight w:val="0"/>
      <w:marTop w:val="0"/>
      <w:marBottom w:val="0"/>
      <w:divBdr>
        <w:top w:val="none" w:sz="0" w:space="0" w:color="auto"/>
        <w:left w:val="none" w:sz="0" w:space="0" w:color="auto"/>
        <w:bottom w:val="none" w:sz="0" w:space="0" w:color="auto"/>
        <w:right w:val="none" w:sz="0" w:space="0" w:color="auto"/>
      </w:divBdr>
      <w:divsChild>
        <w:div w:id="121534163">
          <w:marLeft w:val="0"/>
          <w:marRight w:val="0"/>
          <w:marTop w:val="0"/>
          <w:marBottom w:val="0"/>
          <w:divBdr>
            <w:top w:val="none" w:sz="0" w:space="0" w:color="auto"/>
            <w:left w:val="none" w:sz="0" w:space="0" w:color="auto"/>
            <w:bottom w:val="none" w:sz="0" w:space="0" w:color="auto"/>
            <w:right w:val="none" w:sz="0" w:space="0" w:color="auto"/>
          </w:divBdr>
        </w:div>
        <w:div w:id="707723917">
          <w:marLeft w:val="0"/>
          <w:marRight w:val="0"/>
          <w:marTop w:val="0"/>
          <w:marBottom w:val="0"/>
          <w:divBdr>
            <w:top w:val="none" w:sz="0" w:space="0" w:color="auto"/>
            <w:left w:val="none" w:sz="0" w:space="0" w:color="auto"/>
            <w:bottom w:val="none" w:sz="0" w:space="0" w:color="auto"/>
            <w:right w:val="none" w:sz="0" w:space="0" w:color="auto"/>
          </w:divBdr>
        </w:div>
      </w:divsChild>
    </w:div>
    <w:div w:id="1927179642">
      <w:bodyDiv w:val="1"/>
      <w:marLeft w:val="0"/>
      <w:marRight w:val="0"/>
      <w:marTop w:val="0"/>
      <w:marBottom w:val="0"/>
      <w:divBdr>
        <w:top w:val="none" w:sz="0" w:space="0" w:color="auto"/>
        <w:left w:val="none" w:sz="0" w:space="0" w:color="auto"/>
        <w:bottom w:val="none" w:sz="0" w:space="0" w:color="auto"/>
        <w:right w:val="none" w:sz="0" w:space="0" w:color="auto"/>
      </w:divBdr>
    </w:div>
    <w:div w:id="1935240030">
      <w:bodyDiv w:val="1"/>
      <w:marLeft w:val="0"/>
      <w:marRight w:val="0"/>
      <w:marTop w:val="0"/>
      <w:marBottom w:val="0"/>
      <w:divBdr>
        <w:top w:val="none" w:sz="0" w:space="0" w:color="auto"/>
        <w:left w:val="none" w:sz="0" w:space="0" w:color="auto"/>
        <w:bottom w:val="none" w:sz="0" w:space="0" w:color="auto"/>
        <w:right w:val="none" w:sz="0" w:space="0" w:color="auto"/>
      </w:divBdr>
    </w:div>
    <w:div w:id="1955212494">
      <w:bodyDiv w:val="1"/>
      <w:marLeft w:val="0"/>
      <w:marRight w:val="0"/>
      <w:marTop w:val="0"/>
      <w:marBottom w:val="0"/>
      <w:divBdr>
        <w:top w:val="none" w:sz="0" w:space="0" w:color="auto"/>
        <w:left w:val="none" w:sz="0" w:space="0" w:color="auto"/>
        <w:bottom w:val="none" w:sz="0" w:space="0" w:color="auto"/>
        <w:right w:val="none" w:sz="0" w:space="0" w:color="auto"/>
      </w:divBdr>
    </w:div>
    <w:div w:id="1986812485">
      <w:bodyDiv w:val="1"/>
      <w:marLeft w:val="0"/>
      <w:marRight w:val="0"/>
      <w:marTop w:val="0"/>
      <w:marBottom w:val="0"/>
      <w:divBdr>
        <w:top w:val="none" w:sz="0" w:space="0" w:color="auto"/>
        <w:left w:val="none" w:sz="0" w:space="0" w:color="auto"/>
        <w:bottom w:val="none" w:sz="0" w:space="0" w:color="auto"/>
        <w:right w:val="none" w:sz="0" w:space="0" w:color="auto"/>
      </w:divBdr>
    </w:div>
    <w:div w:id="1991405131">
      <w:bodyDiv w:val="1"/>
      <w:marLeft w:val="0"/>
      <w:marRight w:val="0"/>
      <w:marTop w:val="0"/>
      <w:marBottom w:val="0"/>
      <w:divBdr>
        <w:top w:val="none" w:sz="0" w:space="0" w:color="auto"/>
        <w:left w:val="none" w:sz="0" w:space="0" w:color="auto"/>
        <w:bottom w:val="none" w:sz="0" w:space="0" w:color="auto"/>
        <w:right w:val="none" w:sz="0" w:space="0" w:color="auto"/>
      </w:divBdr>
    </w:div>
    <w:div w:id="2017148819">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4bis-e/Inbox/R4-2217745.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0b-e/Inbox/R1-22103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5AIRPNAIUNRU-1328258698-23575</_dlc_DocId>
    <_dlc_DocIdUrl xmlns="71c5aaf6-e6ce-465b-b873-5148d2a4c105">
      <Url>https://nokia.sharepoint.com/sites/c5g/5gradio/_layouts/15/DocIdRedir.aspx?ID=5AIRPNAIUNRU-1328258698-23575</Url>
      <Description>5AIRPNAIUNRU-1328258698-23575</Description>
    </_dlc_DocIdUrl>
    <SharedWithUsers xmlns="3b34c8f0-1ef5-4d1e-bb66-517ce7fe7356">
      <UserInfo>
        <DisplayName>Tiirola, Esa (Nokia - FI/Oulu)</DisplayName>
        <AccountId>148</AccountId>
        <AccountType/>
      </UserInfo>
      <UserInfo>
        <DisplayName>Maso, Marco (Nokia - FR/Paris-Saclay)</DisplayName>
        <AccountId>11262</AccountId>
        <AccountType/>
      </UserInfo>
      <UserInfo>
        <DisplayName>Lehti, Arto (Nokia - FR/Paris-Saclay)</DisplayName>
        <AccountId>12287</AccountId>
        <AccountType/>
      </UserInfo>
    </SharedWithUsers>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82726-5987-472B-9178-4F299A854B16}">
  <ds:schemaRefs>
    <ds:schemaRef ds:uri="http://schemas.microsoft.com/sharepoint/events"/>
  </ds:schemaRefs>
</ds:datastoreItem>
</file>

<file path=customXml/itemProps2.xml><?xml version="1.0" encoding="utf-8"?>
<ds:datastoreItem xmlns:ds="http://schemas.openxmlformats.org/officeDocument/2006/customXml" ds:itemID="{F2B9A751-9B6B-4615-929C-24E91304E62C}">
  <ds:schemaRefs>
    <ds:schemaRef ds:uri="http://schemas.microsoft.com/office/2006/documentManagement/types"/>
    <ds:schemaRef ds:uri="http://purl.org/dc/dcmitype/"/>
    <ds:schemaRef ds:uri="0b6aed8e-0313-4d17-80ff-d0e5da4931c5"/>
    <ds:schemaRef ds:uri="http://schemas.microsoft.com/office/2006/metadata/properties"/>
    <ds:schemaRef ds:uri="http://purl.org/dc/terms/"/>
    <ds:schemaRef ds:uri="http://purl.org/dc/elements/1.1/"/>
    <ds:schemaRef ds:uri="71c5aaf6-e6ce-465b-b873-5148d2a4c105"/>
    <ds:schemaRef ds:uri="3b34c8f0-1ef5-4d1e-bb66-517ce7fe7356"/>
    <ds:schemaRef ds:uri="http://schemas.openxmlformats.org/package/2006/metadata/core-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4.xml><?xml version="1.0" encoding="utf-8"?>
<ds:datastoreItem xmlns:ds="http://schemas.openxmlformats.org/officeDocument/2006/customXml" ds:itemID="{AA9798C4-6574-4F92-B4C0-BDB99D787C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6.xml><?xml version="1.0" encoding="utf-8"?>
<ds:datastoreItem xmlns:ds="http://schemas.openxmlformats.org/officeDocument/2006/customXml" ds:itemID="{B5A72C06-DB92-4030-9569-109B558B308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978</Words>
  <Characters>5575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Esa Tiirola (Nokia)</cp:lastModifiedBy>
  <cp:revision>3</cp:revision>
  <cp:lastPrinted>2002-04-24T23:10:00Z</cp:lastPrinted>
  <dcterms:created xsi:type="dcterms:W3CDTF">2023-05-15T09:27:00Z</dcterms:created>
  <dcterms:modified xsi:type="dcterms:W3CDTF">2023-05-15T09:28:00Z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MediaServiceImageTags">
    <vt:lpwstr/>
  </property>
  <property fmtid="{D5CDD505-2E9C-101B-9397-08002B2CF9AE}" pid="4" name="_dlc_DocIdItemGuid">
    <vt:lpwstr>aa866894-75e5-4cbf-8658-d19b759cddd2</vt:lpwstr>
  </property>
</Properties>
</file>